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4DAE6509"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882E57">
        <w:rPr>
          <w:rFonts w:ascii="Arial" w:hAnsi="Arial" w:cs="Arial"/>
          <w:b/>
          <w:sz w:val="24"/>
          <w:szCs w:val="28"/>
          <w:lang w:val="en-US"/>
        </w:rPr>
        <w:t>100</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640234">
        <w:rPr>
          <w:rFonts w:ascii="Arial" w:hAnsi="Arial" w:cs="Arial"/>
          <w:b/>
          <w:sz w:val="24"/>
          <w:szCs w:val="28"/>
          <w:lang w:val="en-US"/>
        </w:rPr>
        <w:t>1</w:t>
      </w:r>
      <w:r w:rsidR="005D5D7C">
        <w:rPr>
          <w:rFonts w:ascii="Arial" w:hAnsi="Arial" w:cs="Arial"/>
          <w:b/>
          <w:sz w:val="24"/>
          <w:szCs w:val="28"/>
          <w:lang w:val="en-US"/>
        </w:rPr>
        <w:t>14445</w:t>
      </w:r>
    </w:p>
    <w:p w14:paraId="60407F1B" w14:textId="70FF0A58"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882E57">
        <w:rPr>
          <w:rFonts w:ascii="Arial" w:hAnsi="Arial" w:cs="Arial"/>
          <w:b/>
          <w:sz w:val="24"/>
          <w:szCs w:val="28"/>
          <w:lang w:val="en-US"/>
        </w:rPr>
        <w:t>August</w:t>
      </w:r>
      <w:r w:rsidR="00E02BF8">
        <w:rPr>
          <w:rFonts w:ascii="Arial" w:hAnsi="Arial" w:cs="Arial"/>
          <w:b/>
          <w:sz w:val="24"/>
          <w:szCs w:val="28"/>
          <w:lang w:val="en-US"/>
        </w:rPr>
        <w:t xml:space="preserve"> 1</w:t>
      </w:r>
      <w:r w:rsidR="00882E57">
        <w:rPr>
          <w:rFonts w:ascii="Arial" w:hAnsi="Arial" w:cs="Arial"/>
          <w:b/>
          <w:sz w:val="24"/>
          <w:szCs w:val="28"/>
          <w:lang w:val="en-US"/>
        </w:rPr>
        <w:t>6</w:t>
      </w:r>
      <w:r w:rsidR="00E02BF8">
        <w:rPr>
          <w:rFonts w:ascii="Arial" w:hAnsi="Arial" w:cs="Arial"/>
          <w:b/>
          <w:sz w:val="24"/>
          <w:szCs w:val="28"/>
          <w:lang w:val="en-US"/>
        </w:rPr>
        <w:t>-27</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F84607">
        <w:rPr>
          <w:rFonts w:ascii="Arial" w:hAnsi="Arial" w:cs="Arial"/>
          <w:b/>
          <w:sz w:val="24"/>
          <w:szCs w:val="28"/>
          <w:lang w:val="en-US"/>
        </w:rPr>
        <w:t>1</w:t>
      </w:r>
    </w:p>
    <w:p w14:paraId="25590F8B" w14:textId="27FDDFCE"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8B0CA8" w:rsidRPr="008B0CA8">
        <w:rPr>
          <w:rFonts w:ascii="Arial" w:hAnsi="Arial" w:cs="Arial"/>
          <w:bCs/>
          <w:sz w:val="22"/>
          <w:szCs w:val="22"/>
          <w:lang w:val="en-US"/>
        </w:rPr>
        <w:t>9.1</w:t>
      </w:r>
      <w:r w:rsidR="00882E57">
        <w:rPr>
          <w:rFonts w:ascii="Arial" w:hAnsi="Arial" w:cs="Arial"/>
          <w:bCs/>
          <w:sz w:val="22"/>
          <w:szCs w:val="22"/>
          <w:lang w:val="en-US"/>
        </w:rPr>
        <w:t>1</w:t>
      </w:r>
      <w:r w:rsidR="008B0CA8" w:rsidRPr="008B0CA8">
        <w:rPr>
          <w:rFonts w:ascii="Arial" w:hAnsi="Arial" w:cs="Arial"/>
          <w:bCs/>
          <w:sz w:val="22"/>
          <w:szCs w:val="22"/>
          <w:lang w:val="en-US"/>
        </w:rPr>
        <w:t>.2.1</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14817C33"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863B7A">
        <w:rPr>
          <w:rFonts w:ascii="Arial" w:hAnsi="Arial" w:cs="Arial"/>
          <w:sz w:val="22"/>
          <w:szCs w:val="22"/>
        </w:rPr>
        <w:t>Further a</w:t>
      </w:r>
      <w:r w:rsidR="00654992" w:rsidRPr="00654992">
        <w:rPr>
          <w:rFonts w:ascii="Arial" w:hAnsi="Arial" w:cs="Arial"/>
          <w:sz w:val="22"/>
          <w:szCs w:val="22"/>
        </w:rPr>
        <w:t>nalysis of requirements for pre-configured measurement gap pattern</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0A8C8D35" w14:textId="52725F04" w:rsidR="00E02491" w:rsidRDefault="00053686" w:rsidP="00BB0A7A">
      <w:pPr>
        <w:spacing w:before="120" w:after="0"/>
        <w:rPr>
          <w:sz w:val="22"/>
          <w:szCs w:val="22"/>
          <w:lang w:val="en-US"/>
        </w:rPr>
      </w:pPr>
      <w:r>
        <w:rPr>
          <w:sz w:val="22"/>
          <w:szCs w:val="22"/>
          <w:lang w:val="en-US"/>
        </w:rPr>
        <w:t xml:space="preserve">In the last </w:t>
      </w:r>
      <w:r w:rsidR="003B53DB">
        <w:rPr>
          <w:sz w:val="22"/>
          <w:szCs w:val="22"/>
          <w:lang w:val="en-US"/>
        </w:rPr>
        <w:t xml:space="preserve">RAN4 meeting a </w:t>
      </w:r>
      <w:r w:rsidR="00924BAE">
        <w:rPr>
          <w:sz w:val="22"/>
          <w:szCs w:val="22"/>
          <w:lang w:val="en-US"/>
        </w:rPr>
        <w:t xml:space="preserve">WF </w:t>
      </w:r>
      <w:r w:rsidR="00E16B7D">
        <w:rPr>
          <w:sz w:val="22"/>
          <w:szCs w:val="22"/>
          <w:lang w:val="en-US"/>
        </w:rPr>
        <w:t xml:space="preserve">capturing agreements and open issues related to </w:t>
      </w:r>
      <w:r w:rsidR="00B25E81">
        <w:rPr>
          <w:sz w:val="22"/>
          <w:szCs w:val="22"/>
          <w:lang w:val="en-US"/>
        </w:rPr>
        <w:t>pre-configured measurement gap pattern (P</w:t>
      </w:r>
      <w:r w:rsidR="00863B7A">
        <w:rPr>
          <w:sz w:val="22"/>
          <w:szCs w:val="22"/>
          <w:lang w:val="en-US"/>
        </w:rPr>
        <w:t>re</w:t>
      </w:r>
      <w:r w:rsidR="00B25E81">
        <w:rPr>
          <w:sz w:val="22"/>
          <w:szCs w:val="22"/>
          <w:lang w:val="en-US"/>
        </w:rPr>
        <w:t xml:space="preserve">-MG) was approved </w:t>
      </w:r>
      <w:r w:rsidR="00E02491">
        <w:rPr>
          <w:sz w:val="22"/>
          <w:szCs w:val="22"/>
          <w:lang w:val="en-US"/>
        </w:rPr>
        <w:t xml:space="preserve">[1]. </w:t>
      </w:r>
    </w:p>
    <w:p w14:paraId="74DA4428" w14:textId="67D0887F" w:rsidR="00BC4D6A" w:rsidRDefault="004054CD" w:rsidP="004054CD">
      <w:pPr>
        <w:spacing w:before="240" w:after="0"/>
        <w:rPr>
          <w:sz w:val="22"/>
          <w:szCs w:val="22"/>
          <w:lang w:val="en-US"/>
        </w:rPr>
      </w:pPr>
      <w:r>
        <w:rPr>
          <w:sz w:val="22"/>
          <w:szCs w:val="22"/>
          <w:lang w:val="en-US"/>
        </w:rPr>
        <w:t xml:space="preserve">In this contribution we </w:t>
      </w:r>
      <w:r w:rsidR="00B25E81">
        <w:rPr>
          <w:sz w:val="22"/>
          <w:szCs w:val="22"/>
          <w:lang w:val="en-US"/>
        </w:rPr>
        <w:t xml:space="preserve">analyze the open issues </w:t>
      </w:r>
      <w:r>
        <w:rPr>
          <w:sz w:val="22"/>
          <w:szCs w:val="22"/>
          <w:lang w:val="en-US"/>
        </w:rPr>
        <w:t xml:space="preserve">related </w:t>
      </w:r>
      <w:r w:rsidR="0094349F">
        <w:rPr>
          <w:sz w:val="22"/>
          <w:szCs w:val="22"/>
          <w:lang w:val="en-US"/>
        </w:rPr>
        <w:t>to the</w:t>
      </w:r>
      <w:r>
        <w:rPr>
          <w:sz w:val="22"/>
          <w:szCs w:val="22"/>
          <w:lang w:val="en-US"/>
        </w:rPr>
        <w:t xml:space="preserve"> pre-configured measurement gap pattern</w:t>
      </w:r>
      <w:r w:rsidR="002156FC">
        <w:rPr>
          <w:sz w:val="22"/>
          <w:szCs w:val="22"/>
          <w:lang w:val="en-US"/>
        </w:rPr>
        <w:t xml:space="preserve"> (</w:t>
      </w:r>
      <w:r w:rsidR="00723BA2">
        <w:rPr>
          <w:sz w:val="22"/>
          <w:szCs w:val="22"/>
          <w:lang w:val="en-US"/>
        </w:rPr>
        <w:t>Pre-MG</w:t>
      </w:r>
      <w:r w:rsidR="002156FC">
        <w:rPr>
          <w:sz w:val="22"/>
          <w:szCs w:val="22"/>
          <w:lang w:val="en-US"/>
        </w:rPr>
        <w:t>)</w:t>
      </w:r>
      <w:r w:rsidR="00AA4CA3">
        <w:rPr>
          <w:sz w:val="22"/>
          <w:szCs w:val="22"/>
          <w:lang w:val="en-US"/>
        </w:rPr>
        <w:t xml:space="preserve"> identified in the </w:t>
      </w:r>
      <w:r w:rsidR="00E43313">
        <w:rPr>
          <w:sz w:val="22"/>
          <w:szCs w:val="22"/>
          <w:lang w:val="en-US"/>
        </w:rPr>
        <w:t xml:space="preserve">WF in the </w:t>
      </w:r>
      <w:r w:rsidR="00AA4CA3">
        <w:rPr>
          <w:sz w:val="22"/>
          <w:szCs w:val="22"/>
          <w:lang w:val="en-US"/>
        </w:rPr>
        <w:t>last meeting</w:t>
      </w:r>
      <w:r w:rsidR="00E43313">
        <w:rPr>
          <w:sz w:val="22"/>
          <w:szCs w:val="22"/>
          <w:lang w:val="en-US"/>
        </w:rPr>
        <w:t xml:space="preserve"> [1]</w:t>
      </w:r>
      <w:r w:rsidR="002156FC">
        <w:rPr>
          <w:sz w:val="22"/>
          <w:szCs w:val="22"/>
          <w:lang w:val="en-US"/>
        </w:rPr>
        <w:t>.</w:t>
      </w:r>
    </w:p>
    <w:p w14:paraId="7F3E8DDA" w14:textId="2091F8E8" w:rsidR="00E43313" w:rsidRPr="00215742" w:rsidRDefault="00AF59B2" w:rsidP="00E43313">
      <w:pPr>
        <w:pStyle w:val="Heading1"/>
        <w:numPr>
          <w:ilvl w:val="0"/>
          <w:numId w:val="1"/>
        </w:numPr>
        <w:spacing w:before="360" w:after="0"/>
        <w:ind w:left="357" w:hanging="357"/>
      </w:pPr>
      <w:r>
        <w:t>Measurement s</w:t>
      </w:r>
      <w:r w:rsidR="00E43313">
        <w:t xml:space="preserve">cenarios for </w:t>
      </w:r>
      <w:r w:rsidR="00723BA2">
        <w:t>Pre-MG</w:t>
      </w:r>
      <w:r w:rsidR="00E43313">
        <w:t xml:space="preserve"> </w:t>
      </w:r>
    </w:p>
    <w:p w14:paraId="1DD4F27D" w14:textId="38D60301" w:rsidR="00E43313" w:rsidRDefault="00E43313" w:rsidP="00E43313">
      <w:pPr>
        <w:spacing w:before="240" w:after="240"/>
        <w:rPr>
          <w:lang w:val="en-US"/>
        </w:rPr>
      </w:pPr>
      <w:r>
        <w:rPr>
          <w:lang w:val="en-US"/>
        </w:rPr>
        <w:t xml:space="preserve">The following was agreed regarding </w:t>
      </w:r>
      <w:r w:rsidR="00F419C4">
        <w:rPr>
          <w:lang w:val="en-US"/>
        </w:rPr>
        <w:t xml:space="preserve">measurement </w:t>
      </w:r>
      <w:r>
        <w:rPr>
          <w:lang w:val="en-US"/>
        </w:rPr>
        <w:t>scenario</w:t>
      </w:r>
      <w:r w:rsidR="00F419C4">
        <w:rPr>
          <w:lang w:val="en-US"/>
        </w:rPr>
        <w:t>s for P</w:t>
      </w:r>
      <w:r w:rsidR="008D7739">
        <w:rPr>
          <w:lang w:val="en-US"/>
        </w:rPr>
        <w:t>re</w:t>
      </w:r>
      <w:r w:rsidR="00F419C4">
        <w:rPr>
          <w:lang w:val="en-US"/>
        </w:rPr>
        <w:t>-MG</w:t>
      </w:r>
      <w:r>
        <w:rPr>
          <w:lang w:val="en-US"/>
        </w:rPr>
        <w:t xml:space="preserve"> [1]:</w:t>
      </w:r>
    </w:p>
    <w:p w14:paraId="4DCEC0C0" w14:textId="77777777" w:rsidR="008D7739" w:rsidRPr="00DA2892" w:rsidRDefault="008D7739" w:rsidP="00DA2892">
      <w:pPr>
        <w:pStyle w:val="ListParagraph"/>
        <w:numPr>
          <w:ilvl w:val="0"/>
          <w:numId w:val="23"/>
        </w:numPr>
        <w:pBdr>
          <w:top w:val="single" w:sz="4" w:space="1" w:color="auto"/>
        </w:pBdr>
        <w:textAlignment w:val="baseline"/>
        <w:rPr>
          <w:i/>
          <w:iCs/>
          <w:sz w:val="18"/>
          <w:szCs w:val="18"/>
          <w:lang w:eastAsia="sv-SE"/>
        </w:rPr>
      </w:pPr>
      <w:r w:rsidRPr="00DA2892">
        <w:rPr>
          <w:rFonts w:eastAsia="+mn-ea" w:cs="+mn-cs"/>
          <w:i/>
          <w:iCs/>
          <w:sz w:val="18"/>
          <w:szCs w:val="18"/>
          <w:lang w:eastAsia="sv-SE"/>
        </w:rPr>
        <w:t xml:space="preserve">FFS on </w:t>
      </w:r>
      <w:r w:rsidRPr="00DA2892">
        <w:rPr>
          <w:rFonts w:eastAsia="+mn-ea" w:cs="+mn-cs"/>
          <w:b/>
          <w:bCs/>
          <w:i/>
          <w:iCs/>
          <w:sz w:val="18"/>
          <w:szCs w:val="18"/>
          <w:lang w:eastAsia="sv-SE"/>
        </w:rPr>
        <w:t>Whether is the pre-configured MG needed for PRS measurement</w:t>
      </w:r>
      <w:r w:rsidRPr="00DA2892">
        <w:rPr>
          <w:rFonts w:eastAsia="+mn-ea" w:cs="+mn-cs"/>
          <w:i/>
          <w:iCs/>
          <w:sz w:val="18"/>
          <w:szCs w:val="18"/>
          <w:lang w:eastAsia="sv-SE"/>
        </w:rPr>
        <w:t>:</w:t>
      </w:r>
    </w:p>
    <w:p w14:paraId="0FC56271" w14:textId="77777777" w:rsidR="008D7739" w:rsidRPr="00DA2892" w:rsidRDefault="008D7739" w:rsidP="00DA2892">
      <w:pPr>
        <w:pStyle w:val="ListParagraph"/>
        <w:numPr>
          <w:ilvl w:val="1"/>
          <w:numId w:val="23"/>
        </w:numPr>
        <w:textAlignment w:val="baseline"/>
        <w:rPr>
          <w:i/>
          <w:iCs/>
          <w:sz w:val="18"/>
          <w:szCs w:val="18"/>
          <w:lang w:val="sv-SE" w:eastAsia="sv-SE"/>
        </w:rPr>
      </w:pPr>
      <w:r w:rsidRPr="00DA2892">
        <w:rPr>
          <w:rFonts w:cs="Arial"/>
          <w:i/>
          <w:iCs/>
          <w:sz w:val="18"/>
          <w:szCs w:val="18"/>
          <w:lang w:eastAsia="sv-SE"/>
        </w:rPr>
        <w:t>Option 1. Yes</w:t>
      </w:r>
    </w:p>
    <w:p w14:paraId="225E309D" w14:textId="77777777" w:rsidR="008D7739" w:rsidRPr="00DA2892" w:rsidRDefault="008D7739" w:rsidP="00DA2892">
      <w:pPr>
        <w:pStyle w:val="ListParagraph"/>
        <w:numPr>
          <w:ilvl w:val="1"/>
          <w:numId w:val="23"/>
        </w:numPr>
        <w:textAlignment w:val="baseline"/>
        <w:rPr>
          <w:i/>
          <w:iCs/>
          <w:sz w:val="18"/>
          <w:szCs w:val="18"/>
          <w:lang w:val="sv-SE" w:eastAsia="sv-SE"/>
        </w:rPr>
      </w:pPr>
      <w:r w:rsidRPr="00DA2892">
        <w:rPr>
          <w:rFonts w:cs="Arial"/>
          <w:i/>
          <w:iCs/>
          <w:sz w:val="18"/>
          <w:szCs w:val="18"/>
          <w:lang w:eastAsia="sv-SE"/>
        </w:rPr>
        <w:t>Option 2. No</w:t>
      </w:r>
    </w:p>
    <w:p w14:paraId="127BCD48" w14:textId="77777777" w:rsidR="008D7739" w:rsidRPr="00DA2892" w:rsidRDefault="008D7739" w:rsidP="00DA2892">
      <w:pPr>
        <w:pStyle w:val="ListParagraph"/>
        <w:numPr>
          <w:ilvl w:val="1"/>
          <w:numId w:val="23"/>
        </w:numPr>
        <w:textAlignment w:val="baseline"/>
        <w:rPr>
          <w:i/>
          <w:iCs/>
          <w:sz w:val="18"/>
          <w:szCs w:val="18"/>
          <w:lang w:eastAsia="sv-SE"/>
        </w:rPr>
      </w:pPr>
      <w:r w:rsidRPr="00DA2892">
        <w:rPr>
          <w:rFonts w:cs="Arial"/>
          <w:i/>
          <w:iCs/>
          <w:sz w:val="18"/>
          <w:szCs w:val="18"/>
          <w:lang w:eastAsia="sv-SE"/>
        </w:rPr>
        <w:t>Option 3. Pre-configured MG falls back to the legacy MG</w:t>
      </w:r>
    </w:p>
    <w:p w14:paraId="327EF941" w14:textId="77777777" w:rsidR="008D7739" w:rsidRPr="00DA2892" w:rsidRDefault="008D7739" w:rsidP="004623E5">
      <w:pPr>
        <w:pStyle w:val="ListParagraph"/>
        <w:numPr>
          <w:ilvl w:val="0"/>
          <w:numId w:val="23"/>
        </w:numPr>
        <w:spacing w:before="120"/>
        <w:ind w:left="357" w:hanging="357"/>
        <w:contextualSpacing w:val="0"/>
        <w:textAlignment w:val="baseline"/>
        <w:rPr>
          <w:i/>
          <w:iCs/>
          <w:sz w:val="18"/>
          <w:szCs w:val="18"/>
          <w:lang w:eastAsia="sv-SE"/>
        </w:rPr>
      </w:pPr>
      <w:r w:rsidRPr="00DA2892">
        <w:rPr>
          <w:rFonts w:eastAsia="+mn-ea" w:cs="+mn-cs"/>
          <w:i/>
          <w:iCs/>
          <w:sz w:val="18"/>
          <w:szCs w:val="18"/>
          <w:lang w:eastAsia="sv-SE"/>
        </w:rPr>
        <w:t xml:space="preserve">FFS on </w:t>
      </w:r>
      <w:r w:rsidRPr="00DA2892">
        <w:rPr>
          <w:rFonts w:eastAsia="+mn-ea" w:cs="+mn-cs"/>
          <w:b/>
          <w:bCs/>
          <w:i/>
          <w:iCs/>
          <w:sz w:val="18"/>
          <w:szCs w:val="18"/>
          <w:lang w:eastAsia="sv-SE"/>
        </w:rPr>
        <w:t>Whether is the pre-configured MG needed for CSI-RS L3 measurement</w:t>
      </w:r>
      <w:r w:rsidRPr="00DA2892">
        <w:rPr>
          <w:rFonts w:eastAsia="+mn-ea" w:cs="+mn-cs"/>
          <w:i/>
          <w:iCs/>
          <w:sz w:val="18"/>
          <w:szCs w:val="18"/>
          <w:lang w:eastAsia="sv-SE"/>
        </w:rPr>
        <w:t>:</w:t>
      </w:r>
    </w:p>
    <w:p w14:paraId="4C2D11FF" w14:textId="77777777" w:rsidR="008D7739" w:rsidRPr="00DA2892" w:rsidRDefault="008D7739" w:rsidP="00DA2892">
      <w:pPr>
        <w:pStyle w:val="ListParagraph"/>
        <w:numPr>
          <w:ilvl w:val="1"/>
          <w:numId w:val="23"/>
        </w:numPr>
        <w:textAlignment w:val="baseline"/>
        <w:rPr>
          <w:i/>
          <w:iCs/>
          <w:sz w:val="18"/>
          <w:szCs w:val="18"/>
          <w:lang w:val="sv-SE" w:eastAsia="sv-SE"/>
        </w:rPr>
      </w:pPr>
      <w:r w:rsidRPr="00DA2892">
        <w:rPr>
          <w:rFonts w:cs="Arial"/>
          <w:i/>
          <w:iCs/>
          <w:sz w:val="18"/>
          <w:szCs w:val="18"/>
          <w:lang w:eastAsia="sv-SE"/>
        </w:rPr>
        <w:t>Option 1. Yes</w:t>
      </w:r>
    </w:p>
    <w:p w14:paraId="7818463D" w14:textId="77777777" w:rsidR="008D7739" w:rsidRPr="00DA2892" w:rsidRDefault="008D7739" w:rsidP="00DA2892">
      <w:pPr>
        <w:pStyle w:val="ListParagraph"/>
        <w:numPr>
          <w:ilvl w:val="1"/>
          <w:numId w:val="23"/>
        </w:numPr>
        <w:textAlignment w:val="baseline"/>
        <w:rPr>
          <w:i/>
          <w:iCs/>
          <w:sz w:val="18"/>
          <w:szCs w:val="18"/>
          <w:lang w:val="sv-SE" w:eastAsia="sv-SE"/>
        </w:rPr>
      </w:pPr>
      <w:r w:rsidRPr="00DA2892">
        <w:rPr>
          <w:rFonts w:cs="Arial"/>
          <w:i/>
          <w:iCs/>
          <w:sz w:val="18"/>
          <w:szCs w:val="18"/>
          <w:lang w:eastAsia="sv-SE"/>
        </w:rPr>
        <w:t>Option 2. No</w:t>
      </w:r>
    </w:p>
    <w:p w14:paraId="7564474C" w14:textId="119EE739" w:rsidR="008D7739" w:rsidRPr="004623E5" w:rsidRDefault="008D7739" w:rsidP="004623E5">
      <w:pPr>
        <w:pStyle w:val="ListParagraph"/>
        <w:numPr>
          <w:ilvl w:val="1"/>
          <w:numId w:val="23"/>
        </w:numPr>
        <w:pBdr>
          <w:bottom w:val="single" w:sz="4" w:space="1" w:color="auto"/>
        </w:pBdr>
        <w:textAlignment w:val="baseline"/>
        <w:rPr>
          <w:i/>
          <w:iCs/>
          <w:sz w:val="18"/>
          <w:szCs w:val="18"/>
          <w:lang w:eastAsia="sv-SE"/>
        </w:rPr>
      </w:pPr>
      <w:r w:rsidRPr="00DA2892">
        <w:rPr>
          <w:rFonts w:cs="Arial"/>
          <w:i/>
          <w:iCs/>
          <w:sz w:val="18"/>
          <w:szCs w:val="18"/>
          <w:lang w:eastAsia="sv-SE"/>
        </w:rPr>
        <w:t>Option 3. Pre-configured MG falls back to the legacy MG</w:t>
      </w:r>
    </w:p>
    <w:p w14:paraId="09770750" w14:textId="467DE60F" w:rsidR="00F419C4" w:rsidRDefault="00F419C4" w:rsidP="00285BC2">
      <w:pPr>
        <w:pStyle w:val="BodyText"/>
        <w:spacing w:before="240" w:after="0"/>
        <w:rPr>
          <w:lang w:val="en-US" w:eastAsia="zh-CN"/>
        </w:rPr>
      </w:pPr>
      <w:r w:rsidRPr="00285BC2">
        <w:rPr>
          <w:lang w:val="en-US" w:eastAsia="zh-CN"/>
        </w:rPr>
        <w:t xml:space="preserve">The PRS measurements are always done in </w:t>
      </w:r>
      <w:r w:rsidR="00A05944" w:rsidRPr="00285BC2">
        <w:rPr>
          <w:lang w:val="en-US" w:eastAsia="zh-CN"/>
        </w:rPr>
        <w:t xml:space="preserve">measurement gaps. We therefore do not see any reason </w:t>
      </w:r>
      <w:r w:rsidR="00CA1438" w:rsidRPr="00285BC2">
        <w:rPr>
          <w:lang w:val="en-US" w:eastAsia="zh-CN"/>
        </w:rPr>
        <w:t>for configuring</w:t>
      </w:r>
      <w:r w:rsidR="00187148" w:rsidRPr="00285BC2">
        <w:rPr>
          <w:lang w:val="en-US" w:eastAsia="zh-CN"/>
        </w:rPr>
        <w:t xml:space="preserve"> the pre-MG for PRS measurements. </w:t>
      </w:r>
      <w:r w:rsidR="00F535F2">
        <w:rPr>
          <w:lang w:val="en-US" w:eastAsia="zh-CN"/>
        </w:rPr>
        <w:t>I</w:t>
      </w:r>
      <w:r w:rsidR="0073468B">
        <w:rPr>
          <w:lang w:val="en-US" w:eastAsia="zh-CN"/>
        </w:rPr>
        <w:t xml:space="preserve">t is up to </w:t>
      </w:r>
      <w:proofErr w:type="spellStart"/>
      <w:r w:rsidR="0073468B">
        <w:rPr>
          <w:lang w:val="en-US" w:eastAsia="zh-CN"/>
        </w:rPr>
        <w:t>gNB</w:t>
      </w:r>
      <w:proofErr w:type="spellEnd"/>
      <w:r w:rsidR="0073468B">
        <w:rPr>
          <w:lang w:val="en-US" w:eastAsia="zh-CN"/>
        </w:rPr>
        <w:t xml:space="preserve"> to configure the </w:t>
      </w:r>
      <w:r w:rsidR="00265530">
        <w:rPr>
          <w:lang w:val="en-US" w:eastAsia="zh-CN"/>
        </w:rPr>
        <w:t xml:space="preserve">MG pattern for PRS based measurements. </w:t>
      </w:r>
      <w:r w:rsidR="00CA4E7C">
        <w:rPr>
          <w:lang w:val="en-US" w:eastAsia="zh-CN"/>
        </w:rPr>
        <w:t>I</w:t>
      </w:r>
      <w:r w:rsidR="00F535F2">
        <w:rPr>
          <w:lang w:val="en-US" w:eastAsia="zh-CN"/>
        </w:rPr>
        <w:t xml:space="preserve">n some </w:t>
      </w:r>
      <w:r w:rsidR="00DF0CEC">
        <w:rPr>
          <w:lang w:val="en-US" w:eastAsia="zh-CN"/>
        </w:rPr>
        <w:t xml:space="preserve">scenarios, </w:t>
      </w:r>
      <w:r w:rsidR="00F535F2">
        <w:rPr>
          <w:lang w:val="en-US" w:eastAsia="zh-CN"/>
        </w:rPr>
        <w:t xml:space="preserve">the </w:t>
      </w:r>
      <w:proofErr w:type="spellStart"/>
      <w:r w:rsidR="00F535F2">
        <w:rPr>
          <w:lang w:val="en-US" w:eastAsia="zh-CN"/>
        </w:rPr>
        <w:t>gNB</w:t>
      </w:r>
      <w:proofErr w:type="spellEnd"/>
      <w:r w:rsidR="00F535F2">
        <w:rPr>
          <w:lang w:val="en-US" w:eastAsia="zh-CN"/>
        </w:rPr>
        <w:t xml:space="preserve"> may prefer to use the legacy MG for PRS measurements with same parameters (</w:t>
      </w:r>
      <w:proofErr w:type="gramStart"/>
      <w:r w:rsidR="00F535F2">
        <w:rPr>
          <w:lang w:val="en-US" w:eastAsia="zh-CN"/>
        </w:rPr>
        <w:t>e.g.</w:t>
      </w:r>
      <w:proofErr w:type="gramEnd"/>
      <w:r w:rsidR="00F535F2">
        <w:rPr>
          <w:lang w:val="en-US" w:eastAsia="zh-CN"/>
        </w:rPr>
        <w:t xml:space="preserve"> MGL, MGRP, MG offset </w:t>
      </w:r>
      <w:proofErr w:type="spellStart"/>
      <w:r w:rsidR="00F535F2">
        <w:rPr>
          <w:lang w:val="en-US" w:eastAsia="zh-CN"/>
        </w:rPr>
        <w:t>etc</w:t>
      </w:r>
      <w:proofErr w:type="spellEnd"/>
      <w:r w:rsidR="00F535F2">
        <w:rPr>
          <w:lang w:val="en-US" w:eastAsia="zh-CN"/>
        </w:rPr>
        <w:t>)</w:t>
      </w:r>
      <w:r w:rsidR="00DF0CEC">
        <w:rPr>
          <w:lang w:val="en-US" w:eastAsia="zh-CN"/>
        </w:rPr>
        <w:t xml:space="preserve"> as being used for Pre-MG</w:t>
      </w:r>
      <w:r w:rsidR="00CA4E7C">
        <w:rPr>
          <w:lang w:val="en-US" w:eastAsia="zh-CN"/>
        </w:rPr>
        <w:t xml:space="preserve">. </w:t>
      </w:r>
      <w:r w:rsidR="00DF0CEC">
        <w:rPr>
          <w:lang w:val="en-US" w:eastAsia="zh-CN"/>
        </w:rPr>
        <w:t>T</w:t>
      </w:r>
      <w:r w:rsidR="00CA4E7C">
        <w:rPr>
          <w:lang w:val="en-US" w:eastAsia="zh-CN"/>
        </w:rPr>
        <w:t>he UE m</w:t>
      </w:r>
      <w:r w:rsidR="00DF0CEC">
        <w:rPr>
          <w:lang w:val="en-US" w:eastAsia="zh-CN"/>
        </w:rPr>
        <w:t xml:space="preserve">ay also </w:t>
      </w:r>
      <w:r w:rsidR="00CA4E7C">
        <w:rPr>
          <w:lang w:val="en-US" w:eastAsia="zh-CN"/>
        </w:rPr>
        <w:t xml:space="preserve">request </w:t>
      </w:r>
      <w:proofErr w:type="spellStart"/>
      <w:r w:rsidR="00CA4E7C">
        <w:rPr>
          <w:lang w:val="en-US" w:eastAsia="zh-CN"/>
        </w:rPr>
        <w:t>gNB</w:t>
      </w:r>
      <w:proofErr w:type="spellEnd"/>
      <w:r w:rsidR="00CA4E7C">
        <w:rPr>
          <w:lang w:val="en-US" w:eastAsia="zh-CN"/>
        </w:rPr>
        <w:t xml:space="preserve"> to configure </w:t>
      </w:r>
      <w:r w:rsidR="00DF0CEC">
        <w:rPr>
          <w:lang w:val="en-US" w:eastAsia="zh-CN"/>
        </w:rPr>
        <w:t>MG for PRS measurements with same parameters (</w:t>
      </w:r>
      <w:proofErr w:type="gramStart"/>
      <w:r w:rsidR="00DF0CEC">
        <w:rPr>
          <w:lang w:val="en-US" w:eastAsia="zh-CN"/>
        </w:rPr>
        <w:t>e.g.</w:t>
      </w:r>
      <w:proofErr w:type="gramEnd"/>
      <w:r w:rsidR="00DF0CEC">
        <w:rPr>
          <w:lang w:val="en-US" w:eastAsia="zh-CN"/>
        </w:rPr>
        <w:t xml:space="preserve"> MGL, MGRP, MG offset </w:t>
      </w:r>
      <w:proofErr w:type="spellStart"/>
      <w:r w:rsidR="00DF0CEC">
        <w:rPr>
          <w:lang w:val="en-US" w:eastAsia="zh-CN"/>
        </w:rPr>
        <w:t>etc</w:t>
      </w:r>
      <w:proofErr w:type="spellEnd"/>
      <w:r w:rsidR="00DF0CEC">
        <w:rPr>
          <w:lang w:val="en-US" w:eastAsia="zh-CN"/>
        </w:rPr>
        <w:t>) as being used for Pre-MG. Therefore</w:t>
      </w:r>
      <w:r w:rsidR="00187148" w:rsidRPr="00285BC2">
        <w:rPr>
          <w:lang w:val="en-US" w:eastAsia="zh-CN"/>
        </w:rPr>
        <w:t xml:space="preserve">, if the </w:t>
      </w:r>
      <w:r w:rsidR="00723BA2">
        <w:rPr>
          <w:lang w:val="en-US" w:eastAsia="zh-CN"/>
        </w:rPr>
        <w:t>Pre-MG</w:t>
      </w:r>
      <w:r w:rsidR="00187148" w:rsidRPr="00285BC2">
        <w:rPr>
          <w:lang w:val="en-US" w:eastAsia="zh-CN"/>
        </w:rPr>
        <w:t xml:space="preserve"> is configured and the UE needs to perform the PRS</w:t>
      </w:r>
      <w:r w:rsidR="00187148">
        <w:rPr>
          <w:lang w:val="en-US" w:eastAsia="zh-CN"/>
        </w:rPr>
        <w:t xml:space="preserve"> measurements then there should be mechanism to transform the </w:t>
      </w:r>
      <w:r w:rsidR="00723BA2">
        <w:rPr>
          <w:lang w:val="en-US" w:eastAsia="zh-CN"/>
        </w:rPr>
        <w:t>Pre-MG</w:t>
      </w:r>
      <w:r w:rsidR="00187148">
        <w:rPr>
          <w:lang w:val="en-US" w:eastAsia="zh-CN"/>
        </w:rPr>
        <w:t xml:space="preserve"> </w:t>
      </w:r>
      <w:r w:rsidR="00332A2E">
        <w:rPr>
          <w:lang w:val="en-US" w:eastAsia="zh-CN"/>
        </w:rPr>
        <w:t xml:space="preserve">into a </w:t>
      </w:r>
      <w:r w:rsidR="00866C5E">
        <w:rPr>
          <w:lang w:val="en-US" w:eastAsia="zh-CN"/>
        </w:rPr>
        <w:t xml:space="preserve">legacy </w:t>
      </w:r>
      <w:r w:rsidR="00285BC2">
        <w:rPr>
          <w:lang w:val="en-US" w:eastAsia="zh-CN"/>
        </w:rPr>
        <w:t>MG pattern</w:t>
      </w:r>
      <w:r w:rsidR="00B56A1C">
        <w:rPr>
          <w:lang w:val="en-US" w:eastAsia="zh-CN"/>
        </w:rPr>
        <w:t xml:space="preserve"> </w:t>
      </w:r>
      <w:r w:rsidR="00866C5E">
        <w:rPr>
          <w:lang w:val="en-US" w:eastAsia="zh-CN"/>
        </w:rPr>
        <w:t>with the same parameters</w:t>
      </w:r>
      <w:r w:rsidR="0089468F">
        <w:rPr>
          <w:lang w:val="en-US" w:eastAsia="zh-CN"/>
        </w:rPr>
        <w:t xml:space="preserve">. Compared to activation/deactivation of </w:t>
      </w:r>
      <w:r w:rsidR="001719DD">
        <w:rPr>
          <w:lang w:val="en-US" w:eastAsia="zh-CN"/>
        </w:rPr>
        <w:t xml:space="preserve">Pre-MG, the transformation of </w:t>
      </w:r>
      <w:r w:rsidR="00B56A1C">
        <w:rPr>
          <w:lang w:val="en-US" w:eastAsia="zh-CN"/>
        </w:rPr>
        <w:t xml:space="preserve">Pre-MG </w:t>
      </w:r>
      <w:r w:rsidR="001719DD">
        <w:rPr>
          <w:lang w:val="en-US" w:eastAsia="zh-CN"/>
        </w:rPr>
        <w:t xml:space="preserve">to legacy MG is more </w:t>
      </w:r>
      <w:proofErr w:type="gramStart"/>
      <w:r w:rsidR="001719DD">
        <w:rPr>
          <w:lang w:val="en-US" w:eastAsia="zh-CN"/>
        </w:rPr>
        <w:t>long term</w:t>
      </w:r>
      <w:proofErr w:type="gramEnd"/>
      <w:r w:rsidR="001719DD">
        <w:rPr>
          <w:lang w:val="en-US" w:eastAsia="zh-CN"/>
        </w:rPr>
        <w:t xml:space="preserve"> action</w:t>
      </w:r>
      <w:r w:rsidR="004338EB">
        <w:rPr>
          <w:lang w:val="en-US" w:eastAsia="zh-CN"/>
        </w:rPr>
        <w:t xml:space="preserve"> without deconfiguration of the Pre-MG</w:t>
      </w:r>
      <w:r w:rsidR="00AA5BAE">
        <w:rPr>
          <w:lang w:val="en-US" w:eastAsia="zh-CN"/>
        </w:rPr>
        <w:t xml:space="preserve">. For </w:t>
      </w:r>
      <w:proofErr w:type="gramStart"/>
      <w:r w:rsidR="00AA5BAE">
        <w:rPr>
          <w:lang w:val="en-US" w:eastAsia="zh-CN"/>
        </w:rPr>
        <w:t>example</w:t>
      </w:r>
      <w:proofErr w:type="gramEnd"/>
      <w:r w:rsidR="00AA5BAE">
        <w:rPr>
          <w:lang w:val="en-US" w:eastAsia="zh-CN"/>
        </w:rPr>
        <w:t xml:space="preserve"> while configured with Pre-MG if the UE is configured to measure inter-RAT carrier then the network can transform the Pre-MG to legacy MG. This is because measurement on inter-RAT carrier </w:t>
      </w:r>
      <w:r w:rsidR="00527420">
        <w:rPr>
          <w:lang w:val="en-US" w:eastAsia="zh-CN"/>
        </w:rPr>
        <w:t>always need gaps</w:t>
      </w:r>
      <w:r w:rsidR="00B56A1C">
        <w:rPr>
          <w:lang w:val="en-US" w:eastAsia="zh-CN"/>
        </w:rPr>
        <w:t xml:space="preserve">.  </w:t>
      </w:r>
      <w:r w:rsidR="00285BC2">
        <w:rPr>
          <w:lang w:val="en-US" w:eastAsia="zh-CN"/>
        </w:rPr>
        <w:t xml:space="preserve"> </w:t>
      </w:r>
    </w:p>
    <w:p w14:paraId="2082C21D" w14:textId="78CB96B8" w:rsidR="0082732B" w:rsidRDefault="0082732B" w:rsidP="00285BC2">
      <w:pPr>
        <w:pStyle w:val="BodyText"/>
        <w:spacing w:before="240" w:after="0"/>
        <w:rPr>
          <w:lang w:val="en-US" w:eastAsia="zh-CN"/>
        </w:rPr>
      </w:pPr>
      <w:r w:rsidRPr="00285BC2">
        <w:rPr>
          <w:lang w:val="en-US" w:eastAsia="zh-CN"/>
        </w:rPr>
        <w:t xml:space="preserve">The </w:t>
      </w:r>
      <w:r>
        <w:rPr>
          <w:lang w:val="en-US" w:eastAsia="zh-CN"/>
        </w:rPr>
        <w:t xml:space="preserve">CSI-RS </w:t>
      </w:r>
      <w:r w:rsidRPr="00285BC2">
        <w:rPr>
          <w:lang w:val="en-US" w:eastAsia="zh-CN"/>
        </w:rPr>
        <w:t xml:space="preserve">measurements </w:t>
      </w:r>
      <w:r>
        <w:rPr>
          <w:lang w:val="en-US" w:eastAsia="zh-CN"/>
        </w:rPr>
        <w:t xml:space="preserve">can be </w:t>
      </w:r>
      <w:r w:rsidRPr="00285BC2">
        <w:rPr>
          <w:lang w:val="en-US" w:eastAsia="zh-CN"/>
        </w:rPr>
        <w:t xml:space="preserve">done </w:t>
      </w:r>
      <w:r>
        <w:rPr>
          <w:lang w:val="en-US" w:eastAsia="zh-CN"/>
        </w:rPr>
        <w:t xml:space="preserve">with or without </w:t>
      </w:r>
      <w:r w:rsidRPr="00285BC2">
        <w:rPr>
          <w:lang w:val="en-US" w:eastAsia="zh-CN"/>
        </w:rPr>
        <w:t>measurement gaps. W</w:t>
      </w:r>
      <w:r>
        <w:rPr>
          <w:lang w:val="en-US" w:eastAsia="zh-CN"/>
        </w:rPr>
        <w:t xml:space="preserve">hile </w:t>
      </w:r>
      <w:r w:rsidR="00EF48D5">
        <w:rPr>
          <w:lang w:val="en-US" w:eastAsia="zh-CN"/>
        </w:rPr>
        <w:t xml:space="preserve">we prefer to focus on Pre-MG only for SSB based measurements in the first phase. </w:t>
      </w:r>
      <w:r w:rsidR="00080531">
        <w:rPr>
          <w:lang w:val="en-US" w:eastAsia="zh-CN"/>
        </w:rPr>
        <w:t xml:space="preserve">If Pre-MG </w:t>
      </w:r>
      <w:r w:rsidR="003B7CD4">
        <w:rPr>
          <w:lang w:val="en-US" w:eastAsia="zh-CN"/>
        </w:rPr>
        <w:t xml:space="preserve">is not supported for </w:t>
      </w:r>
      <w:r w:rsidR="00080531">
        <w:rPr>
          <w:lang w:val="en-US" w:eastAsia="zh-CN"/>
        </w:rPr>
        <w:t xml:space="preserve">CSI-RS based </w:t>
      </w:r>
      <w:r w:rsidR="003B7CD4">
        <w:rPr>
          <w:lang w:val="en-US" w:eastAsia="zh-CN"/>
        </w:rPr>
        <w:t>measurements</w:t>
      </w:r>
      <w:r w:rsidR="001165F7">
        <w:rPr>
          <w:lang w:val="en-US" w:eastAsia="zh-CN"/>
        </w:rPr>
        <w:t>, and CSI-RS based measurement is configured</w:t>
      </w:r>
      <w:r w:rsidR="003B7CD4">
        <w:rPr>
          <w:lang w:val="en-US" w:eastAsia="zh-CN"/>
        </w:rPr>
        <w:t xml:space="preserve"> then there should also be a mechanism to transform the Pre-MG as regular MG pattern without deconfiguration of the Pre-MG. </w:t>
      </w:r>
    </w:p>
    <w:p w14:paraId="78DC3AF9" w14:textId="68072459" w:rsidR="00693B64" w:rsidRPr="00BC79F4" w:rsidRDefault="00693B64" w:rsidP="00A8428A">
      <w:pPr>
        <w:pStyle w:val="BodyText"/>
        <w:numPr>
          <w:ilvl w:val="0"/>
          <w:numId w:val="4"/>
        </w:numPr>
        <w:spacing w:before="240" w:after="0"/>
        <w:ind w:left="357" w:hanging="357"/>
        <w:rPr>
          <w:lang w:eastAsia="zh-CN"/>
        </w:rPr>
      </w:pPr>
      <w:r w:rsidRPr="00D168BA">
        <w:rPr>
          <w:b/>
          <w:bCs/>
          <w:lang w:eastAsia="zh-CN"/>
        </w:rPr>
        <w:t xml:space="preserve">Observation # </w:t>
      </w:r>
      <w:r w:rsidR="009D061D">
        <w:rPr>
          <w:b/>
          <w:bCs/>
          <w:lang w:eastAsia="zh-CN"/>
        </w:rPr>
        <w:t>1</w:t>
      </w:r>
      <w:r>
        <w:rPr>
          <w:lang w:eastAsia="zh-CN"/>
        </w:rPr>
        <w:t>:</w:t>
      </w:r>
      <w:r w:rsidRPr="00693B64">
        <w:t xml:space="preserve"> </w:t>
      </w:r>
      <w:r w:rsidRPr="00693B64">
        <w:rPr>
          <w:lang w:eastAsia="zh-CN"/>
        </w:rPr>
        <w:t>PRS measurements are always done in measurement gaps</w:t>
      </w:r>
      <w:r>
        <w:t>.</w:t>
      </w:r>
    </w:p>
    <w:p w14:paraId="33CF492F" w14:textId="6B9D1655" w:rsidR="00693B64" w:rsidRPr="00E24C26" w:rsidRDefault="00693B64" w:rsidP="00A8428A">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sidR="009D061D">
        <w:rPr>
          <w:b/>
          <w:bCs/>
          <w:lang w:eastAsia="zh-CN"/>
        </w:rPr>
        <w:t>1</w:t>
      </w:r>
      <w:r>
        <w:rPr>
          <w:lang w:eastAsia="zh-CN"/>
        </w:rPr>
        <w:t xml:space="preserve">: </w:t>
      </w:r>
      <w:r w:rsidR="009D061D">
        <w:rPr>
          <w:lang w:eastAsia="zh-CN"/>
        </w:rPr>
        <w:t xml:space="preserve">Pre-MG </w:t>
      </w:r>
      <w:r w:rsidR="00F6386E">
        <w:t>is</w:t>
      </w:r>
      <w:r>
        <w:t xml:space="preserve"> </w:t>
      </w:r>
      <w:r w:rsidR="00332194">
        <w:t xml:space="preserve">not </w:t>
      </w:r>
      <w:r w:rsidR="00E53816">
        <w:t xml:space="preserve">configured </w:t>
      </w:r>
      <w:r w:rsidR="00F6386E">
        <w:t xml:space="preserve">for </w:t>
      </w:r>
      <w:r w:rsidR="00332194">
        <w:t xml:space="preserve">PRS </w:t>
      </w:r>
      <w:r w:rsidR="00F6386E">
        <w:t>based measurements.</w:t>
      </w:r>
    </w:p>
    <w:p w14:paraId="046EBDC8" w14:textId="5BC3CBBF" w:rsidR="00E24C26" w:rsidRPr="00E24C26" w:rsidRDefault="00E24C26" w:rsidP="00E24C26">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sidR="002A6967">
        <w:rPr>
          <w:b/>
          <w:bCs/>
          <w:lang w:eastAsia="zh-CN"/>
        </w:rPr>
        <w:t>2</w:t>
      </w:r>
      <w:r>
        <w:rPr>
          <w:lang w:eastAsia="zh-CN"/>
        </w:rPr>
        <w:t xml:space="preserve">: </w:t>
      </w:r>
      <w:r w:rsidR="000D7E40">
        <w:rPr>
          <w:lang w:eastAsia="zh-CN"/>
        </w:rPr>
        <w:t>M</w:t>
      </w:r>
      <w:r w:rsidR="0013417A">
        <w:rPr>
          <w:lang w:eastAsia="zh-CN"/>
        </w:rPr>
        <w:t>echanism for p</w:t>
      </w:r>
      <w:r>
        <w:rPr>
          <w:lang w:eastAsia="zh-CN"/>
        </w:rPr>
        <w:t xml:space="preserve">re-MG </w:t>
      </w:r>
      <w:r>
        <w:t>fall</w:t>
      </w:r>
      <w:r w:rsidR="0013417A">
        <w:t xml:space="preserve">ing </w:t>
      </w:r>
      <w:r>
        <w:t xml:space="preserve">back to legacy MG when </w:t>
      </w:r>
      <w:proofErr w:type="spellStart"/>
      <w:r w:rsidR="003A679B">
        <w:t>gNB</w:t>
      </w:r>
      <w:proofErr w:type="spellEnd"/>
      <w:r w:rsidR="003A679B">
        <w:t xml:space="preserve"> </w:t>
      </w:r>
      <w:r w:rsidR="00580F7E">
        <w:t xml:space="preserve">is requested </w:t>
      </w:r>
      <w:r w:rsidR="003A679B">
        <w:t xml:space="preserve">to configure MG for </w:t>
      </w:r>
      <w:r>
        <w:t xml:space="preserve">PRS </w:t>
      </w:r>
      <w:r w:rsidR="003A679B">
        <w:t xml:space="preserve">based </w:t>
      </w:r>
      <w:r>
        <w:t>measurements.</w:t>
      </w:r>
    </w:p>
    <w:p w14:paraId="675779A7" w14:textId="795456BE" w:rsidR="00E43313" w:rsidRPr="00704652" w:rsidRDefault="00F6386E" w:rsidP="00A8428A">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sidR="00615C64">
        <w:rPr>
          <w:b/>
          <w:bCs/>
          <w:lang w:eastAsia="zh-CN"/>
        </w:rPr>
        <w:t>3</w:t>
      </w:r>
      <w:r>
        <w:rPr>
          <w:lang w:eastAsia="zh-CN"/>
        </w:rPr>
        <w:t xml:space="preserve">: </w:t>
      </w:r>
      <w:r w:rsidR="00615C64">
        <w:t xml:space="preserve">If Pre-MG is not supported </w:t>
      </w:r>
      <w:r w:rsidR="00A43D0D">
        <w:t>f</w:t>
      </w:r>
      <w:r w:rsidR="00552DEF">
        <w:t xml:space="preserve">or </w:t>
      </w:r>
      <w:r w:rsidR="00A43D0D">
        <w:rPr>
          <w:lang w:val="en-US" w:eastAsia="zh-CN"/>
        </w:rPr>
        <w:t>CSI-RS based L3 measurement</w:t>
      </w:r>
      <w:r w:rsidR="00552DEF">
        <w:rPr>
          <w:lang w:val="en-US"/>
        </w:rPr>
        <w:t xml:space="preserve">s </w:t>
      </w:r>
      <w:r w:rsidR="00615C64">
        <w:t xml:space="preserve">then there should be a </w:t>
      </w:r>
      <w:r w:rsidR="00615C64">
        <w:rPr>
          <w:lang w:eastAsia="zh-CN"/>
        </w:rPr>
        <w:t xml:space="preserve">mechanism for pre-MG </w:t>
      </w:r>
      <w:r w:rsidR="00615C64">
        <w:t>falling back to legacy MG when CSI-RS based measurements are configured.</w:t>
      </w:r>
    </w:p>
    <w:p w14:paraId="0FB7CD25" w14:textId="65A44D7E" w:rsidR="003315DA" w:rsidRPr="00020071" w:rsidRDefault="00723BA2" w:rsidP="003315DA">
      <w:pPr>
        <w:pStyle w:val="Heading1"/>
        <w:numPr>
          <w:ilvl w:val="0"/>
          <w:numId w:val="1"/>
        </w:numPr>
        <w:spacing w:before="360" w:after="0"/>
        <w:ind w:left="357" w:hanging="357"/>
      </w:pPr>
      <w:r>
        <w:lastRenderedPageBreak/>
        <w:t>Pre-MG</w:t>
      </w:r>
      <w:r w:rsidR="003315DA">
        <w:t xml:space="preserve"> </w:t>
      </w:r>
      <w:r w:rsidR="003315DA" w:rsidRPr="00B9759C">
        <w:t>configuration</w:t>
      </w:r>
      <w:r w:rsidR="003315DA">
        <w:t xml:space="preserve"> procedure</w:t>
      </w:r>
    </w:p>
    <w:p w14:paraId="1945B8D2" w14:textId="3A40D175" w:rsidR="003315DA" w:rsidRDefault="003315DA" w:rsidP="003315DA">
      <w:pPr>
        <w:spacing w:before="240"/>
        <w:rPr>
          <w:lang w:val="en-US"/>
        </w:rPr>
      </w:pPr>
      <w:r w:rsidRPr="00020071">
        <w:rPr>
          <w:lang w:val="en-US"/>
        </w:rPr>
        <w:t xml:space="preserve">The following was agreed </w:t>
      </w:r>
      <w:r>
        <w:rPr>
          <w:lang w:val="en-US"/>
        </w:rPr>
        <w:t xml:space="preserve">on open issues </w:t>
      </w:r>
      <w:r w:rsidRPr="00020071">
        <w:rPr>
          <w:lang w:val="en-US"/>
        </w:rPr>
        <w:t xml:space="preserve">regarding </w:t>
      </w:r>
      <w:r>
        <w:rPr>
          <w:lang w:val="en-US"/>
        </w:rPr>
        <w:t>how the pre-configured MGP (</w:t>
      </w:r>
      <w:r w:rsidR="00723BA2">
        <w:rPr>
          <w:lang w:val="en-US"/>
        </w:rPr>
        <w:t>Pre-MG</w:t>
      </w:r>
      <w:r>
        <w:rPr>
          <w:lang w:val="en-US"/>
        </w:rPr>
        <w:t xml:space="preserve">) can be configured </w:t>
      </w:r>
      <w:r w:rsidRPr="00020071">
        <w:rPr>
          <w:lang w:val="en-US"/>
        </w:rPr>
        <w:t>[1]</w:t>
      </w:r>
      <w:r w:rsidR="00F440F2">
        <w:rPr>
          <w:lang w:val="en-US"/>
        </w:rPr>
        <w:t>:</w:t>
      </w:r>
    </w:p>
    <w:p w14:paraId="64F84320" w14:textId="77777777" w:rsidR="001E7AD0" w:rsidRPr="001E7AD0" w:rsidRDefault="001E7AD0" w:rsidP="008250B9">
      <w:pPr>
        <w:pStyle w:val="ListParagraph"/>
        <w:numPr>
          <w:ilvl w:val="0"/>
          <w:numId w:val="25"/>
        </w:numPr>
        <w:pBdr>
          <w:top w:val="single" w:sz="4" w:space="1" w:color="auto"/>
        </w:pBdr>
        <w:spacing w:before="240"/>
        <w:ind w:left="357" w:hanging="357"/>
        <w:contextualSpacing w:val="0"/>
        <w:rPr>
          <w:rFonts w:eastAsia="+mn-ea"/>
          <w:i/>
          <w:iCs/>
          <w:sz w:val="18"/>
          <w:szCs w:val="18"/>
          <w:lang w:eastAsia="sv-SE"/>
        </w:rPr>
      </w:pPr>
      <w:r w:rsidRPr="001E7AD0">
        <w:rPr>
          <w:rFonts w:eastAsia="+mn-ea"/>
          <w:i/>
          <w:iCs/>
          <w:sz w:val="18"/>
          <w:szCs w:val="18"/>
          <w:lang w:eastAsia="sv-SE"/>
        </w:rPr>
        <w:t>Pre-configured MG per BWP needs not be considered in the 1st stage of this WI.</w:t>
      </w:r>
    </w:p>
    <w:p w14:paraId="4B96F46F" w14:textId="4DBCF1A9" w:rsidR="001E7AD0" w:rsidRPr="001E7AD0" w:rsidRDefault="001E7AD0" w:rsidP="008250B9">
      <w:pPr>
        <w:pStyle w:val="ListParagraph"/>
        <w:numPr>
          <w:ilvl w:val="1"/>
          <w:numId w:val="25"/>
        </w:numPr>
        <w:spacing w:before="360"/>
        <w:rPr>
          <w:rFonts w:eastAsia="+mn-ea"/>
          <w:i/>
          <w:iCs/>
          <w:sz w:val="18"/>
          <w:szCs w:val="18"/>
          <w:lang w:eastAsia="sv-SE"/>
        </w:rPr>
      </w:pPr>
      <w:r w:rsidRPr="001E7AD0">
        <w:rPr>
          <w:rFonts w:eastAsia="+mn-ea"/>
          <w:i/>
          <w:iCs/>
          <w:sz w:val="18"/>
          <w:szCs w:val="18"/>
          <w:lang w:eastAsia="sv-SE"/>
        </w:rPr>
        <w:t>FFS in the 2nd stage of this WI</w:t>
      </w:r>
    </w:p>
    <w:p w14:paraId="6A5B2168" w14:textId="15146C99" w:rsidR="00E651CB" w:rsidRPr="00F618E3" w:rsidRDefault="00E651CB" w:rsidP="008250B9">
      <w:pPr>
        <w:pStyle w:val="ListParagraph"/>
        <w:numPr>
          <w:ilvl w:val="0"/>
          <w:numId w:val="25"/>
        </w:numPr>
        <w:spacing w:before="360"/>
        <w:rPr>
          <w:rFonts w:eastAsia="+mn-ea"/>
          <w:i/>
          <w:iCs/>
          <w:sz w:val="18"/>
          <w:szCs w:val="18"/>
          <w:lang w:eastAsia="sv-SE"/>
        </w:rPr>
      </w:pPr>
      <w:r w:rsidRPr="00F618E3">
        <w:rPr>
          <w:rFonts w:eastAsia="+mn-ea"/>
          <w:b/>
          <w:bCs/>
          <w:i/>
          <w:iCs/>
          <w:sz w:val="18"/>
          <w:szCs w:val="18"/>
          <w:lang w:eastAsia="sv-SE"/>
        </w:rPr>
        <w:t xml:space="preserve">FFS on the specific RRC configuration parameters for the new aspects of pre-configured MG to be introduced </w:t>
      </w:r>
    </w:p>
    <w:p w14:paraId="451D741D" w14:textId="77777777" w:rsidR="00E651CB" w:rsidRPr="00F618E3" w:rsidRDefault="00E651CB" w:rsidP="008250B9">
      <w:pPr>
        <w:pStyle w:val="ListParagraph"/>
        <w:numPr>
          <w:ilvl w:val="1"/>
          <w:numId w:val="25"/>
        </w:numPr>
        <w:spacing w:before="360"/>
        <w:rPr>
          <w:rFonts w:eastAsia="+mn-ea"/>
          <w:i/>
          <w:iCs/>
          <w:sz w:val="18"/>
          <w:szCs w:val="18"/>
          <w:lang w:eastAsia="sv-SE"/>
        </w:rPr>
      </w:pPr>
      <w:r w:rsidRPr="00F618E3">
        <w:rPr>
          <w:rFonts w:eastAsia="+mn-ea"/>
          <w:b/>
          <w:bCs/>
          <w:i/>
          <w:iCs/>
          <w:sz w:val="18"/>
          <w:szCs w:val="18"/>
          <w:lang w:eastAsia="sv-SE"/>
        </w:rPr>
        <w:t>Option1</w:t>
      </w:r>
      <w:r w:rsidRPr="00F618E3">
        <w:rPr>
          <w:rFonts w:eastAsia="+mn-ea"/>
          <w:i/>
          <w:iCs/>
          <w:sz w:val="18"/>
          <w:szCs w:val="18"/>
          <w:lang w:eastAsia="sv-SE"/>
        </w:rPr>
        <w:t>: The parameters used to differentiate with the legacy MG</w:t>
      </w:r>
    </w:p>
    <w:p w14:paraId="15FC5481" w14:textId="77777777" w:rsidR="00E651CB" w:rsidRPr="00F618E3" w:rsidRDefault="00E651CB" w:rsidP="008250B9">
      <w:pPr>
        <w:pStyle w:val="ListParagraph"/>
        <w:numPr>
          <w:ilvl w:val="1"/>
          <w:numId w:val="25"/>
        </w:numPr>
        <w:spacing w:before="360"/>
        <w:rPr>
          <w:rFonts w:eastAsia="+mn-ea"/>
          <w:i/>
          <w:iCs/>
          <w:sz w:val="18"/>
          <w:szCs w:val="18"/>
          <w:lang w:eastAsia="sv-SE"/>
        </w:rPr>
      </w:pPr>
      <w:r w:rsidRPr="00F618E3">
        <w:rPr>
          <w:rFonts w:eastAsia="+mn-ea"/>
          <w:b/>
          <w:bCs/>
          <w:i/>
          <w:iCs/>
          <w:sz w:val="18"/>
          <w:szCs w:val="18"/>
          <w:lang w:eastAsia="sv-SE"/>
        </w:rPr>
        <w:t>Option 2a</w:t>
      </w:r>
      <w:r w:rsidRPr="00F618E3">
        <w:rPr>
          <w:rFonts w:eastAsia="+mn-ea"/>
          <w:i/>
          <w:iCs/>
          <w:sz w:val="18"/>
          <w:szCs w:val="18"/>
          <w:lang w:eastAsia="sv-SE"/>
        </w:rPr>
        <w:t>: The parameters used to indicate the pre-configured MG (de)activation status per BWP, which can be also served as the flag to differentiate with the legacy MG</w:t>
      </w:r>
    </w:p>
    <w:p w14:paraId="0C4295C9" w14:textId="77777777" w:rsidR="00E651CB" w:rsidRPr="00F618E3" w:rsidRDefault="00E651CB" w:rsidP="008250B9">
      <w:pPr>
        <w:pStyle w:val="ListParagraph"/>
        <w:numPr>
          <w:ilvl w:val="1"/>
          <w:numId w:val="25"/>
        </w:numPr>
        <w:pBdr>
          <w:bottom w:val="single" w:sz="4" w:space="1" w:color="auto"/>
        </w:pBdr>
        <w:ind w:left="1077" w:hanging="357"/>
        <w:contextualSpacing w:val="0"/>
        <w:rPr>
          <w:rFonts w:eastAsia="+mn-ea"/>
          <w:i/>
          <w:iCs/>
          <w:lang w:eastAsia="sv-SE"/>
        </w:rPr>
      </w:pPr>
      <w:r w:rsidRPr="00F618E3">
        <w:rPr>
          <w:rFonts w:eastAsia="+mn-ea"/>
          <w:b/>
          <w:bCs/>
          <w:i/>
          <w:iCs/>
          <w:sz w:val="18"/>
          <w:szCs w:val="18"/>
          <w:lang w:eastAsia="sv-SE"/>
        </w:rPr>
        <w:t>Option 2b:</w:t>
      </w:r>
      <w:r w:rsidRPr="00F618E3">
        <w:rPr>
          <w:rFonts w:eastAsia="+mn-ea"/>
          <w:i/>
          <w:iCs/>
          <w:sz w:val="18"/>
          <w:szCs w:val="18"/>
          <w:lang w:eastAsia="sv-SE"/>
        </w:rPr>
        <w:t xml:space="preserve"> The parameters used to indicate the pre-configured MG (de)activation status per UE/FR, which can be also served as the flag to differentiate with the legacy </w:t>
      </w:r>
      <w:r w:rsidRPr="00F618E3">
        <w:rPr>
          <w:rFonts w:eastAsia="+mn-ea"/>
          <w:i/>
          <w:iCs/>
          <w:lang w:eastAsia="sv-SE"/>
        </w:rPr>
        <w:t>MG</w:t>
      </w:r>
    </w:p>
    <w:p w14:paraId="480DBE1E" w14:textId="38A4777F" w:rsidR="009508DA" w:rsidRDefault="00EB718C" w:rsidP="00A71236">
      <w:pPr>
        <w:spacing w:before="360" w:after="0"/>
        <w:rPr>
          <w:lang w:val="en-US"/>
        </w:rPr>
      </w:pPr>
      <w:r>
        <w:rPr>
          <w:lang w:val="en-US"/>
        </w:rPr>
        <w:t>In our view all parameters used in legacy MG (</w:t>
      </w:r>
      <w:proofErr w:type="gramStart"/>
      <w:r>
        <w:rPr>
          <w:lang w:val="en-US"/>
        </w:rPr>
        <w:t>e.g.</w:t>
      </w:r>
      <w:proofErr w:type="gramEnd"/>
      <w:r>
        <w:rPr>
          <w:lang w:val="en-US"/>
        </w:rPr>
        <w:t xml:space="preserve"> </w:t>
      </w:r>
      <w:r w:rsidR="00E96537">
        <w:rPr>
          <w:lang w:val="en-US"/>
        </w:rPr>
        <w:t xml:space="preserve">MGL, MGRP, MG offset, MGTA) will </w:t>
      </w:r>
      <w:r w:rsidR="00504930">
        <w:rPr>
          <w:lang w:val="en-US"/>
        </w:rPr>
        <w:t xml:space="preserve">also </w:t>
      </w:r>
      <w:r w:rsidR="00E96537">
        <w:rPr>
          <w:lang w:val="en-US"/>
        </w:rPr>
        <w:t xml:space="preserve">apply </w:t>
      </w:r>
      <w:r w:rsidR="00504930">
        <w:rPr>
          <w:lang w:val="en-US"/>
        </w:rPr>
        <w:t>to pre-MG</w:t>
      </w:r>
      <w:r w:rsidR="00234984">
        <w:rPr>
          <w:lang w:val="en-US"/>
        </w:rPr>
        <w:t xml:space="preserve">. But some additional signaling is needed to indicate whether the configured MG is Pre-MG or legacy MG. </w:t>
      </w:r>
      <w:r w:rsidR="00923FE4">
        <w:rPr>
          <w:lang w:val="en-US"/>
        </w:rPr>
        <w:t xml:space="preserve">The same signaling if defined for </w:t>
      </w:r>
      <w:r w:rsidR="00565AB8">
        <w:rPr>
          <w:lang w:val="en-US"/>
        </w:rPr>
        <w:t>transforming Pre-MG to legacy MG or vice versa, can possibly be reused</w:t>
      </w:r>
      <w:r w:rsidR="006D3C0C">
        <w:rPr>
          <w:lang w:val="en-US"/>
        </w:rPr>
        <w:t xml:space="preserve"> for </w:t>
      </w:r>
      <w:r w:rsidR="00C86596">
        <w:rPr>
          <w:lang w:val="en-US"/>
        </w:rPr>
        <w:t>differentiating with the legacy MG</w:t>
      </w:r>
      <w:r w:rsidR="00565AB8">
        <w:rPr>
          <w:lang w:val="en-US"/>
        </w:rPr>
        <w:t xml:space="preserve">. </w:t>
      </w:r>
      <w:r w:rsidR="002E59DE">
        <w:rPr>
          <w:lang w:val="en-US"/>
        </w:rPr>
        <w:t xml:space="preserve">Another option could be reusing </w:t>
      </w:r>
      <w:r w:rsidR="004317BB">
        <w:rPr>
          <w:lang w:val="en-US"/>
        </w:rPr>
        <w:t xml:space="preserve">the signaling </w:t>
      </w:r>
      <w:r w:rsidR="009E4A82">
        <w:rPr>
          <w:lang w:val="en-US"/>
        </w:rPr>
        <w:t xml:space="preserve">for indicating activation/deactivation status per UE </w:t>
      </w:r>
      <w:r w:rsidR="00491F34">
        <w:rPr>
          <w:lang w:val="en-US"/>
        </w:rPr>
        <w:t xml:space="preserve">only at RRC configuration </w:t>
      </w:r>
      <w:r w:rsidR="009E4A82">
        <w:rPr>
          <w:lang w:val="en-US"/>
        </w:rPr>
        <w:t xml:space="preserve">for differentiating with the legacy MG. </w:t>
      </w:r>
      <w:r w:rsidR="009E4A82" w:rsidRPr="009E4A82">
        <w:rPr>
          <w:lang w:val="en-US"/>
        </w:rPr>
        <w:t>RAN4 agreed in RAN4#9</w:t>
      </w:r>
      <w:r w:rsidR="00B97E5B">
        <w:rPr>
          <w:lang w:val="en-US"/>
        </w:rPr>
        <w:t>9</w:t>
      </w:r>
      <w:r w:rsidR="009E4A82" w:rsidRPr="009E4A82">
        <w:rPr>
          <w:lang w:val="en-US"/>
        </w:rPr>
        <w:t xml:space="preserve">e that Pre-MG will be considered for single carrier operation the 1st stage of the WI. </w:t>
      </w:r>
      <w:r w:rsidR="000F5581">
        <w:rPr>
          <w:lang w:val="en-US"/>
        </w:rPr>
        <w:t xml:space="preserve">Therefore, at this stage only per UE status is relevant in </w:t>
      </w:r>
      <w:r w:rsidR="009E4A82" w:rsidRPr="009E4A82">
        <w:rPr>
          <w:lang w:val="en-US"/>
        </w:rPr>
        <w:t>option 2b.</w:t>
      </w:r>
    </w:p>
    <w:p w14:paraId="68175090" w14:textId="47AA9648" w:rsidR="009508DA" w:rsidRDefault="009508DA" w:rsidP="00F16D99">
      <w:pPr>
        <w:spacing w:before="240" w:after="0"/>
        <w:rPr>
          <w:lang w:val="en-US"/>
        </w:rPr>
      </w:pPr>
      <w:r>
        <w:rPr>
          <w:lang w:val="en-US"/>
        </w:rPr>
        <w:t xml:space="preserve">RAN4 already agreed </w:t>
      </w:r>
      <w:r w:rsidR="00F16D99">
        <w:rPr>
          <w:lang w:val="en-US"/>
        </w:rPr>
        <w:t xml:space="preserve">in RAN4#99e </w:t>
      </w:r>
      <w:r>
        <w:rPr>
          <w:lang w:val="en-US"/>
        </w:rPr>
        <w:t xml:space="preserve">that </w:t>
      </w:r>
      <w:r w:rsidR="00F16D99">
        <w:rPr>
          <w:lang w:val="en-US"/>
        </w:rPr>
        <w:t>Pre-</w:t>
      </w:r>
      <w:r w:rsidRPr="009508DA">
        <w:rPr>
          <w:lang w:val="en-US"/>
        </w:rPr>
        <w:t xml:space="preserve">MG per BWP </w:t>
      </w:r>
      <w:r>
        <w:rPr>
          <w:lang w:val="en-US"/>
        </w:rPr>
        <w:t>will</w:t>
      </w:r>
      <w:r w:rsidRPr="009508DA">
        <w:rPr>
          <w:lang w:val="en-US"/>
        </w:rPr>
        <w:t xml:space="preserve"> not be considered in the 1</w:t>
      </w:r>
      <w:r w:rsidRPr="009508DA">
        <w:rPr>
          <w:vertAlign w:val="superscript"/>
          <w:lang w:val="en-US"/>
        </w:rPr>
        <w:t>st</w:t>
      </w:r>
      <w:r>
        <w:rPr>
          <w:lang w:val="en-US"/>
        </w:rPr>
        <w:t xml:space="preserve"> </w:t>
      </w:r>
      <w:r w:rsidRPr="009508DA">
        <w:rPr>
          <w:lang w:val="en-US"/>
        </w:rPr>
        <w:t>stage</w:t>
      </w:r>
      <w:r>
        <w:rPr>
          <w:lang w:val="en-US"/>
        </w:rPr>
        <w:t xml:space="preserve"> of the WI. We therefore do not see </w:t>
      </w:r>
      <w:r w:rsidR="00F16D99">
        <w:rPr>
          <w:lang w:val="en-US"/>
        </w:rPr>
        <w:t xml:space="preserve">relevance of option 2a. </w:t>
      </w:r>
    </w:p>
    <w:p w14:paraId="7654352D" w14:textId="313B19ED" w:rsidR="003A43BF" w:rsidRDefault="003A43BF" w:rsidP="00F16D99">
      <w:pPr>
        <w:spacing w:before="240" w:after="0"/>
        <w:rPr>
          <w:lang w:val="en-US"/>
        </w:rPr>
      </w:pPr>
      <w:r>
        <w:rPr>
          <w:lang w:val="en-US"/>
        </w:rPr>
        <w:t xml:space="preserve">In summary we support some modified/hybrid version of option 1 and option 2b. </w:t>
      </w:r>
    </w:p>
    <w:p w14:paraId="7705951C" w14:textId="3F89FC61" w:rsidR="00BC736F" w:rsidRDefault="006978E1" w:rsidP="00BC736F">
      <w:pPr>
        <w:pStyle w:val="BodyText"/>
        <w:numPr>
          <w:ilvl w:val="0"/>
          <w:numId w:val="4"/>
        </w:numPr>
        <w:spacing w:before="240"/>
        <w:ind w:left="357" w:hanging="357"/>
        <w:rPr>
          <w:lang w:eastAsia="zh-CN"/>
        </w:rPr>
      </w:pPr>
      <w:r w:rsidRPr="00D168BA">
        <w:rPr>
          <w:b/>
          <w:bCs/>
          <w:lang w:eastAsia="zh-CN"/>
        </w:rPr>
        <w:t xml:space="preserve">Observation # </w:t>
      </w:r>
      <w:r w:rsidR="006F020E">
        <w:rPr>
          <w:b/>
          <w:bCs/>
          <w:lang w:eastAsia="zh-CN"/>
        </w:rPr>
        <w:t>2</w:t>
      </w:r>
      <w:r w:rsidR="00BC736F">
        <w:rPr>
          <w:lang w:eastAsia="zh-CN"/>
        </w:rPr>
        <w:t xml:space="preserve">: </w:t>
      </w:r>
      <w:r w:rsidR="009302A8">
        <w:rPr>
          <w:lang w:eastAsia="zh-CN"/>
        </w:rPr>
        <w:t xml:space="preserve">UE needs to </w:t>
      </w:r>
      <w:r w:rsidR="00BC736F" w:rsidRPr="00BC736F">
        <w:rPr>
          <w:lang w:eastAsia="zh-CN"/>
        </w:rPr>
        <w:t xml:space="preserve">differentiate </w:t>
      </w:r>
      <w:r w:rsidR="009302A8">
        <w:rPr>
          <w:lang w:eastAsia="zh-CN"/>
        </w:rPr>
        <w:t xml:space="preserve">Pre-MG </w:t>
      </w:r>
      <w:r w:rsidR="00BC736F" w:rsidRPr="00BC736F">
        <w:rPr>
          <w:lang w:eastAsia="zh-CN"/>
        </w:rPr>
        <w:t>with the legacy MG</w:t>
      </w:r>
      <w:r w:rsidR="009302A8">
        <w:rPr>
          <w:lang w:eastAsia="zh-CN"/>
        </w:rPr>
        <w:t xml:space="preserve"> at RRC configuration or when </w:t>
      </w:r>
      <w:r w:rsidR="006F020E">
        <w:rPr>
          <w:lang w:eastAsia="zh-CN"/>
        </w:rPr>
        <w:t xml:space="preserve">Pre-MG is transformed into </w:t>
      </w:r>
      <w:r w:rsidR="006F020E" w:rsidRPr="00BC736F">
        <w:rPr>
          <w:lang w:eastAsia="zh-CN"/>
        </w:rPr>
        <w:t>legacy MG</w:t>
      </w:r>
      <w:r w:rsidR="006F020E">
        <w:rPr>
          <w:lang w:eastAsia="zh-CN"/>
        </w:rPr>
        <w:t xml:space="preserve"> or vice versa.</w:t>
      </w:r>
    </w:p>
    <w:p w14:paraId="30921D00" w14:textId="0F5AA076" w:rsidR="006F020E" w:rsidRPr="006F020E" w:rsidRDefault="006F020E" w:rsidP="006F020E">
      <w:pPr>
        <w:pStyle w:val="BodyText"/>
        <w:numPr>
          <w:ilvl w:val="0"/>
          <w:numId w:val="4"/>
        </w:numPr>
        <w:ind w:left="357" w:hanging="357"/>
        <w:rPr>
          <w:lang w:eastAsia="zh-CN"/>
        </w:rPr>
      </w:pPr>
      <w:r w:rsidRPr="00D168BA">
        <w:rPr>
          <w:b/>
          <w:bCs/>
          <w:lang w:eastAsia="zh-CN"/>
        </w:rPr>
        <w:t xml:space="preserve">Observation # </w:t>
      </w:r>
      <w:r>
        <w:rPr>
          <w:b/>
          <w:bCs/>
          <w:lang w:eastAsia="zh-CN"/>
        </w:rPr>
        <w:t>3</w:t>
      </w:r>
      <w:r>
        <w:rPr>
          <w:lang w:eastAsia="zh-CN"/>
        </w:rPr>
        <w:t xml:space="preserve">: </w:t>
      </w:r>
      <w:r>
        <w:rPr>
          <w:lang w:val="en-US"/>
        </w:rPr>
        <w:t>As agreed i</w:t>
      </w:r>
      <w:r w:rsidRPr="009508DA">
        <w:rPr>
          <w:lang w:val="en-US"/>
        </w:rPr>
        <w:t>n the 1</w:t>
      </w:r>
      <w:r w:rsidRPr="009508DA">
        <w:rPr>
          <w:vertAlign w:val="superscript"/>
          <w:lang w:val="en-US"/>
        </w:rPr>
        <w:t>st</w:t>
      </w:r>
      <w:r>
        <w:rPr>
          <w:lang w:val="en-US"/>
        </w:rPr>
        <w:t xml:space="preserve"> </w:t>
      </w:r>
      <w:r w:rsidRPr="009508DA">
        <w:rPr>
          <w:lang w:val="en-US"/>
        </w:rPr>
        <w:t>stage</w:t>
      </w:r>
      <w:r>
        <w:rPr>
          <w:lang w:val="en-US"/>
        </w:rPr>
        <w:t xml:space="preserve"> of the WI</w:t>
      </w:r>
      <w:r>
        <w:rPr>
          <w:lang w:val="en-US" w:eastAsia="zh-CN"/>
        </w:rPr>
        <w:t xml:space="preserve">, </w:t>
      </w:r>
      <w:r>
        <w:rPr>
          <w:lang w:eastAsia="zh-CN"/>
        </w:rPr>
        <w:t>Pre-MG will be defined per UE and for single carrier operation.</w:t>
      </w:r>
    </w:p>
    <w:p w14:paraId="208700E9" w14:textId="1BC3ED47" w:rsidR="00BC736F" w:rsidRDefault="003315DA" w:rsidP="00BD06ED">
      <w:pPr>
        <w:pStyle w:val="BodyText"/>
        <w:numPr>
          <w:ilvl w:val="0"/>
          <w:numId w:val="4"/>
        </w:numPr>
        <w:spacing w:after="0"/>
        <w:ind w:left="357" w:hanging="357"/>
        <w:rPr>
          <w:lang w:eastAsia="zh-CN"/>
        </w:rPr>
      </w:pPr>
      <w:r>
        <w:rPr>
          <w:b/>
          <w:bCs/>
          <w:lang w:eastAsia="zh-CN"/>
        </w:rPr>
        <w:t>Proposal</w:t>
      </w:r>
      <w:r w:rsidRPr="00D168BA">
        <w:rPr>
          <w:b/>
          <w:bCs/>
          <w:lang w:eastAsia="zh-CN"/>
        </w:rPr>
        <w:t xml:space="preserve"> # </w:t>
      </w:r>
      <w:r w:rsidR="00F440F2">
        <w:rPr>
          <w:b/>
          <w:bCs/>
          <w:lang w:eastAsia="zh-CN"/>
        </w:rPr>
        <w:t>4</w:t>
      </w:r>
      <w:r>
        <w:rPr>
          <w:lang w:eastAsia="zh-CN"/>
        </w:rPr>
        <w:t xml:space="preserve">: </w:t>
      </w:r>
      <w:r w:rsidR="00BC736F">
        <w:rPr>
          <w:lang w:eastAsia="zh-CN"/>
        </w:rPr>
        <w:t xml:space="preserve">Examples of </w:t>
      </w:r>
      <w:r w:rsidR="00BC736F" w:rsidRPr="00BC736F">
        <w:rPr>
          <w:lang w:eastAsia="zh-CN"/>
        </w:rPr>
        <w:t xml:space="preserve">parameters </w:t>
      </w:r>
      <w:r w:rsidR="00BC736F">
        <w:rPr>
          <w:lang w:eastAsia="zh-CN"/>
        </w:rPr>
        <w:t xml:space="preserve">which can be </w:t>
      </w:r>
      <w:r w:rsidR="00BC736F" w:rsidRPr="00BC736F">
        <w:rPr>
          <w:lang w:eastAsia="zh-CN"/>
        </w:rPr>
        <w:t>used to differentiate with the legacy MG</w:t>
      </w:r>
      <w:r w:rsidR="006F020E">
        <w:rPr>
          <w:lang w:eastAsia="zh-CN"/>
        </w:rPr>
        <w:t xml:space="preserve"> </w:t>
      </w:r>
      <w:r w:rsidR="00FC6A47">
        <w:rPr>
          <w:lang w:eastAsia="zh-CN"/>
        </w:rPr>
        <w:t>are:</w:t>
      </w:r>
    </w:p>
    <w:p w14:paraId="46729057" w14:textId="29F9E6A3" w:rsidR="00FC6A47" w:rsidRDefault="00FC6A47" w:rsidP="00BD06ED">
      <w:pPr>
        <w:pStyle w:val="BodyText"/>
        <w:numPr>
          <w:ilvl w:val="1"/>
          <w:numId w:val="4"/>
        </w:numPr>
        <w:spacing w:before="120" w:after="0"/>
        <w:ind w:left="1077" w:hanging="357"/>
        <w:rPr>
          <w:lang w:eastAsia="zh-CN"/>
        </w:rPr>
      </w:pPr>
      <w:r w:rsidRPr="00FC6A47">
        <w:rPr>
          <w:lang w:eastAsia="zh-CN"/>
        </w:rPr>
        <w:t>Indicator for transforming Pre-MG into legacy MG or vice versa</w:t>
      </w:r>
      <w:r>
        <w:rPr>
          <w:lang w:eastAsia="zh-CN"/>
        </w:rPr>
        <w:t>.</w:t>
      </w:r>
    </w:p>
    <w:p w14:paraId="530E121E" w14:textId="6910BD20" w:rsidR="00FC6A47" w:rsidRPr="00BD06ED" w:rsidRDefault="00FC6A47" w:rsidP="00BD06ED">
      <w:pPr>
        <w:pStyle w:val="BodyText"/>
        <w:numPr>
          <w:ilvl w:val="1"/>
          <w:numId w:val="4"/>
        </w:numPr>
        <w:spacing w:before="120" w:after="0"/>
        <w:ind w:left="1077" w:hanging="357"/>
        <w:rPr>
          <w:lang w:eastAsia="zh-CN"/>
        </w:rPr>
      </w:pPr>
      <w:r w:rsidRPr="00FC6A47">
        <w:rPr>
          <w:lang w:eastAsia="zh-CN"/>
        </w:rPr>
        <w:t xml:space="preserve">Indicator for </w:t>
      </w:r>
      <w:r>
        <w:rPr>
          <w:lang w:eastAsia="zh-CN"/>
        </w:rPr>
        <w:t xml:space="preserve">indicating the </w:t>
      </w:r>
      <w:r w:rsidR="00BD06ED">
        <w:rPr>
          <w:lang w:eastAsia="zh-CN"/>
        </w:rPr>
        <w:t>Pre-MG status (</w:t>
      </w:r>
      <w:r w:rsidR="00BD06ED" w:rsidRPr="00BD06ED">
        <w:rPr>
          <w:lang w:eastAsia="zh-CN"/>
        </w:rPr>
        <w:t>activation</w:t>
      </w:r>
      <w:r w:rsidR="00BD06ED">
        <w:rPr>
          <w:lang w:eastAsia="zh-CN"/>
        </w:rPr>
        <w:t>/</w:t>
      </w:r>
      <w:r w:rsidR="00BD06ED" w:rsidRPr="00BD06ED">
        <w:rPr>
          <w:lang w:eastAsia="zh-CN"/>
        </w:rPr>
        <w:t>deactivation</w:t>
      </w:r>
      <w:r w:rsidR="00BD06ED">
        <w:rPr>
          <w:lang w:eastAsia="zh-CN"/>
        </w:rPr>
        <w:t xml:space="preserve">) </w:t>
      </w:r>
      <w:r w:rsidR="00FA1988">
        <w:rPr>
          <w:lang w:eastAsia="zh-CN"/>
        </w:rPr>
        <w:t xml:space="preserve">per UE </w:t>
      </w:r>
      <w:r w:rsidR="00BD06ED">
        <w:rPr>
          <w:lang w:eastAsia="zh-CN"/>
        </w:rPr>
        <w:t>at RRC configuration</w:t>
      </w:r>
      <w:r>
        <w:rPr>
          <w:lang w:eastAsia="zh-CN"/>
        </w:rPr>
        <w:t>.</w:t>
      </w:r>
    </w:p>
    <w:p w14:paraId="76B57B46" w14:textId="09EAB447" w:rsidR="00CB610D" w:rsidRDefault="00723BA2" w:rsidP="00CB610D">
      <w:pPr>
        <w:pStyle w:val="Heading1"/>
        <w:numPr>
          <w:ilvl w:val="0"/>
          <w:numId w:val="1"/>
        </w:numPr>
        <w:spacing w:before="360" w:after="0"/>
        <w:ind w:left="357" w:hanging="357"/>
      </w:pPr>
      <w:bookmarkStart w:id="3" w:name="_Hlk68181915"/>
      <w:r>
        <w:t>Pre-MG</w:t>
      </w:r>
      <w:r w:rsidR="00B9759C">
        <w:t xml:space="preserve">P status </w:t>
      </w:r>
      <w:r w:rsidR="00793336">
        <w:t xml:space="preserve">upon </w:t>
      </w:r>
      <w:r w:rsidR="00BA4385">
        <w:t xml:space="preserve">and after </w:t>
      </w:r>
      <w:r w:rsidR="00B9759C" w:rsidRPr="00B9759C">
        <w:t>RRC configuration</w:t>
      </w:r>
    </w:p>
    <w:bookmarkEnd w:id="3"/>
    <w:p w14:paraId="5469E6B5" w14:textId="6ADB6C51" w:rsidR="00B9759C" w:rsidRDefault="00B9759C" w:rsidP="00E249AB">
      <w:pPr>
        <w:spacing w:before="240"/>
        <w:rPr>
          <w:lang w:val="en-US"/>
        </w:rPr>
      </w:pPr>
      <w:r w:rsidRPr="00BA4385">
        <w:t xml:space="preserve">The following was agreed </w:t>
      </w:r>
      <w:r w:rsidR="00711A89">
        <w:t xml:space="preserve">about </w:t>
      </w:r>
      <w:r w:rsidR="00F758AD">
        <w:t xml:space="preserve">the </w:t>
      </w:r>
      <w:r w:rsidR="00BA4385">
        <w:t>status of</w:t>
      </w:r>
      <w:r w:rsidR="00E249AB" w:rsidRPr="00BA4385">
        <w:t xml:space="preserve"> </w:t>
      </w:r>
      <w:r w:rsidR="00723BA2">
        <w:rPr>
          <w:lang w:val="en-US"/>
        </w:rPr>
        <w:t>Pre-MG</w:t>
      </w:r>
      <w:r w:rsidR="00F758AD">
        <w:rPr>
          <w:lang w:val="en-US"/>
        </w:rPr>
        <w:t xml:space="preserve"> </w:t>
      </w:r>
      <w:r w:rsidR="00BA4385">
        <w:rPr>
          <w:lang w:val="en-US"/>
        </w:rPr>
        <w:t>after</w:t>
      </w:r>
      <w:r w:rsidR="00711A89">
        <w:rPr>
          <w:lang w:val="en-US"/>
        </w:rPr>
        <w:t xml:space="preserve"> </w:t>
      </w:r>
      <w:r w:rsidR="00F758AD">
        <w:rPr>
          <w:lang w:val="en-US"/>
        </w:rPr>
        <w:t xml:space="preserve">the </w:t>
      </w:r>
      <w:r w:rsidR="00BA4385">
        <w:rPr>
          <w:lang w:val="en-US"/>
        </w:rPr>
        <w:t xml:space="preserve">configuration </w:t>
      </w:r>
      <w:r w:rsidR="00683DFD" w:rsidRPr="00BA4385">
        <w:rPr>
          <w:lang w:val="en-US"/>
        </w:rPr>
        <w:t>[1]</w:t>
      </w:r>
      <w:r w:rsidR="00BA4385">
        <w:rPr>
          <w:lang w:val="en-US"/>
        </w:rPr>
        <w:t>:</w:t>
      </w:r>
    </w:p>
    <w:p w14:paraId="5ACE494E" w14:textId="77777777" w:rsidR="00711A89" w:rsidRPr="00711A89" w:rsidRDefault="00711A89" w:rsidP="00711A89">
      <w:pPr>
        <w:numPr>
          <w:ilvl w:val="0"/>
          <w:numId w:val="27"/>
        </w:numPr>
        <w:pBdr>
          <w:top w:val="single" w:sz="4" w:space="1" w:color="auto"/>
        </w:pBdr>
        <w:spacing w:after="0"/>
        <w:contextualSpacing/>
        <w:textAlignment w:val="baseline"/>
        <w:rPr>
          <w:rFonts w:ascii="Arial" w:hAnsi="Arial" w:cs="Arial"/>
          <w:i/>
          <w:iCs/>
          <w:sz w:val="16"/>
          <w:szCs w:val="16"/>
          <w:lang w:val="en-US" w:eastAsia="sv-SE"/>
        </w:rPr>
      </w:pPr>
      <w:r w:rsidRPr="00711A89">
        <w:rPr>
          <w:rFonts w:ascii="Arial" w:eastAsiaTheme="minorEastAsia" w:hAnsi="Arial" w:cs="Arial"/>
          <w:b/>
          <w:bCs/>
          <w:i/>
          <w:iCs/>
          <w:sz w:val="16"/>
          <w:szCs w:val="16"/>
          <w:lang w:val="en-US" w:eastAsia="sv-SE"/>
        </w:rPr>
        <w:t>Pre-configured MG status (activated/deactivated) after configuration completed</w:t>
      </w:r>
    </w:p>
    <w:p w14:paraId="36DF1F6F" w14:textId="77777777" w:rsidR="00711A89" w:rsidRPr="00711A89" w:rsidRDefault="00711A89" w:rsidP="00711A89">
      <w:pPr>
        <w:numPr>
          <w:ilvl w:val="1"/>
          <w:numId w:val="27"/>
        </w:numPr>
        <w:spacing w:after="0"/>
        <w:contextualSpacing/>
        <w:textAlignment w:val="baseline"/>
        <w:rPr>
          <w:rFonts w:ascii="Arial" w:hAnsi="Arial" w:cs="Arial"/>
          <w:i/>
          <w:iCs/>
          <w:sz w:val="16"/>
          <w:szCs w:val="16"/>
          <w:lang w:val="en-US" w:eastAsia="sv-SE"/>
        </w:rPr>
      </w:pPr>
      <w:r w:rsidRPr="00711A89">
        <w:rPr>
          <w:rFonts w:ascii="Arial" w:hAnsi="Arial" w:cs="Arial"/>
          <w:i/>
          <w:iCs/>
          <w:sz w:val="16"/>
          <w:szCs w:val="16"/>
          <w:lang w:eastAsia="sv-SE"/>
        </w:rPr>
        <w:t>Status of pre-configured MG is not fixed at RRC configuration</w:t>
      </w:r>
    </w:p>
    <w:p w14:paraId="28C5C6F5" w14:textId="77777777" w:rsidR="00711A89" w:rsidRPr="00711A89" w:rsidRDefault="00711A89" w:rsidP="00711A89">
      <w:pPr>
        <w:numPr>
          <w:ilvl w:val="1"/>
          <w:numId w:val="27"/>
        </w:numPr>
        <w:spacing w:after="0"/>
        <w:contextualSpacing/>
        <w:textAlignment w:val="baseline"/>
        <w:rPr>
          <w:rFonts w:ascii="Arial" w:hAnsi="Arial" w:cs="Arial"/>
          <w:i/>
          <w:iCs/>
          <w:sz w:val="16"/>
          <w:szCs w:val="16"/>
          <w:lang w:val="en-US" w:eastAsia="sv-SE"/>
        </w:rPr>
      </w:pPr>
      <w:r w:rsidRPr="00711A89">
        <w:rPr>
          <w:rFonts w:ascii="Arial" w:hAnsi="Arial" w:cs="Arial"/>
          <w:i/>
          <w:iCs/>
          <w:sz w:val="16"/>
          <w:szCs w:val="16"/>
          <w:lang w:eastAsia="sv-SE"/>
        </w:rPr>
        <w:t>NW can know the pre-configured status</w:t>
      </w:r>
      <w:r w:rsidRPr="00711A89">
        <w:rPr>
          <w:rFonts w:ascii="Arial" w:hAnsi="Arial" w:cs="Arial"/>
          <w:b/>
          <w:bCs/>
          <w:i/>
          <w:iCs/>
          <w:sz w:val="16"/>
          <w:szCs w:val="16"/>
          <w:lang w:val="en-US" w:eastAsia="sv-SE"/>
        </w:rPr>
        <w:t xml:space="preserve"> </w:t>
      </w:r>
      <w:r w:rsidRPr="00711A89">
        <w:rPr>
          <w:rFonts w:ascii="Arial" w:hAnsi="Arial" w:cs="Arial"/>
          <w:i/>
          <w:iCs/>
          <w:sz w:val="16"/>
          <w:szCs w:val="16"/>
          <w:lang w:eastAsia="sv-SE"/>
        </w:rPr>
        <w:t>when/after the pre-MG being configured by itself</w:t>
      </w:r>
    </w:p>
    <w:p w14:paraId="466E727B" w14:textId="77777777" w:rsidR="00711A89" w:rsidRPr="00711A89" w:rsidRDefault="00711A89" w:rsidP="00711A89">
      <w:pPr>
        <w:numPr>
          <w:ilvl w:val="1"/>
          <w:numId w:val="27"/>
        </w:numPr>
        <w:spacing w:after="0"/>
        <w:contextualSpacing/>
        <w:textAlignment w:val="baseline"/>
        <w:rPr>
          <w:rFonts w:ascii="Arial" w:hAnsi="Arial" w:cs="Arial"/>
          <w:i/>
          <w:iCs/>
          <w:sz w:val="16"/>
          <w:szCs w:val="16"/>
          <w:lang w:val="en-US" w:eastAsia="sv-SE"/>
        </w:rPr>
      </w:pPr>
      <w:r w:rsidRPr="00711A89">
        <w:rPr>
          <w:rFonts w:ascii="Arial" w:hAnsi="Arial" w:cs="Arial"/>
          <w:i/>
          <w:iCs/>
          <w:sz w:val="16"/>
          <w:szCs w:val="16"/>
          <w:lang w:val="en-US" w:eastAsia="sv-SE"/>
        </w:rPr>
        <w:t>FFS NW can fully control whether the pre-configured MG will be activated/deactivated</w:t>
      </w:r>
    </w:p>
    <w:p w14:paraId="162AAB7B" w14:textId="77777777" w:rsidR="00711A89" w:rsidRPr="00711A89" w:rsidRDefault="00711A89" w:rsidP="00711A89">
      <w:pPr>
        <w:numPr>
          <w:ilvl w:val="1"/>
          <w:numId w:val="27"/>
        </w:numPr>
        <w:spacing w:after="0"/>
        <w:contextualSpacing/>
        <w:textAlignment w:val="baseline"/>
        <w:rPr>
          <w:rFonts w:ascii="Arial" w:hAnsi="Arial" w:cs="Arial"/>
          <w:i/>
          <w:iCs/>
          <w:sz w:val="16"/>
          <w:szCs w:val="16"/>
          <w:lang w:val="en-US" w:eastAsia="sv-SE"/>
        </w:rPr>
      </w:pPr>
      <w:r w:rsidRPr="00711A89">
        <w:rPr>
          <w:rFonts w:ascii="Arial" w:hAnsi="Arial" w:cs="Arial"/>
          <w:i/>
          <w:iCs/>
          <w:sz w:val="16"/>
          <w:szCs w:val="16"/>
          <w:lang w:eastAsia="sv-SE"/>
        </w:rPr>
        <w:t>FFS on how UE can know pre-configured MG’s activation status (</w:t>
      </w:r>
      <w:r w:rsidRPr="00711A89">
        <w:rPr>
          <w:rFonts w:ascii="Arial" w:hAnsi="Arial" w:cs="Arial"/>
          <w:i/>
          <w:iCs/>
          <w:sz w:val="16"/>
          <w:szCs w:val="16"/>
          <w:lang w:val="en-US" w:eastAsia="sv-SE"/>
        </w:rPr>
        <w:t>activated/deactivated</w:t>
      </w:r>
      <w:r w:rsidRPr="00711A89">
        <w:rPr>
          <w:rFonts w:ascii="Arial" w:hAnsi="Arial" w:cs="Arial"/>
          <w:i/>
          <w:iCs/>
          <w:sz w:val="16"/>
          <w:szCs w:val="16"/>
          <w:lang w:eastAsia="sv-SE"/>
        </w:rPr>
        <w:t>) after the pre-MG being configured</w:t>
      </w:r>
    </w:p>
    <w:p w14:paraId="7E015C81" w14:textId="77777777" w:rsidR="00711A89" w:rsidRPr="00711A89" w:rsidRDefault="00711A89" w:rsidP="00711A89">
      <w:pPr>
        <w:numPr>
          <w:ilvl w:val="2"/>
          <w:numId w:val="27"/>
        </w:numPr>
        <w:spacing w:after="0"/>
        <w:contextualSpacing/>
        <w:textAlignment w:val="baseline"/>
        <w:rPr>
          <w:rFonts w:ascii="Arial" w:hAnsi="Arial" w:cs="Arial"/>
          <w:i/>
          <w:iCs/>
          <w:sz w:val="16"/>
          <w:szCs w:val="16"/>
          <w:lang w:val="sv-SE" w:eastAsia="sv-SE"/>
        </w:rPr>
      </w:pPr>
      <w:r w:rsidRPr="00711A89">
        <w:rPr>
          <w:rFonts w:ascii="Arial" w:hAnsi="Arial" w:cs="Arial"/>
          <w:i/>
          <w:iCs/>
          <w:sz w:val="16"/>
          <w:szCs w:val="16"/>
          <w:lang w:val="en-US" w:eastAsia="sv-SE"/>
        </w:rPr>
        <w:t>Option 1: signaling</w:t>
      </w:r>
    </w:p>
    <w:p w14:paraId="1546C45E" w14:textId="77777777" w:rsidR="00711A89" w:rsidRPr="00711A89" w:rsidRDefault="00711A89" w:rsidP="00711A89">
      <w:pPr>
        <w:numPr>
          <w:ilvl w:val="2"/>
          <w:numId w:val="27"/>
        </w:numPr>
        <w:spacing w:after="0"/>
        <w:contextualSpacing/>
        <w:textAlignment w:val="baseline"/>
        <w:rPr>
          <w:rFonts w:ascii="Arial" w:hAnsi="Arial" w:cs="Arial"/>
          <w:i/>
          <w:iCs/>
          <w:sz w:val="16"/>
          <w:szCs w:val="16"/>
          <w:lang w:val="sv-SE" w:eastAsia="sv-SE"/>
        </w:rPr>
      </w:pPr>
      <w:r w:rsidRPr="00711A89">
        <w:rPr>
          <w:rFonts w:ascii="Arial" w:hAnsi="Arial" w:cs="Arial"/>
          <w:i/>
          <w:iCs/>
          <w:sz w:val="16"/>
          <w:szCs w:val="16"/>
          <w:lang w:val="en-US" w:eastAsia="sv-SE"/>
        </w:rPr>
        <w:t>Option 2: pre-defined rules</w:t>
      </w:r>
    </w:p>
    <w:p w14:paraId="56E7F53B" w14:textId="77777777" w:rsidR="00711A89" w:rsidRPr="00711A89" w:rsidRDefault="00711A89" w:rsidP="00711A89">
      <w:pPr>
        <w:numPr>
          <w:ilvl w:val="0"/>
          <w:numId w:val="27"/>
        </w:numPr>
        <w:spacing w:after="0"/>
        <w:contextualSpacing/>
        <w:textAlignment w:val="baseline"/>
        <w:rPr>
          <w:rFonts w:ascii="Arial" w:hAnsi="Arial" w:cs="Arial"/>
          <w:i/>
          <w:iCs/>
          <w:sz w:val="16"/>
          <w:szCs w:val="16"/>
          <w:lang w:val="en-US" w:eastAsia="sv-SE"/>
        </w:rPr>
      </w:pPr>
      <w:r w:rsidRPr="00711A89">
        <w:rPr>
          <w:rFonts w:ascii="Arial" w:eastAsiaTheme="minorEastAsia" w:hAnsi="Arial" w:cs="Arial"/>
          <w:i/>
          <w:iCs/>
          <w:sz w:val="16"/>
          <w:szCs w:val="16"/>
          <w:lang w:val="en-US" w:eastAsia="sv-SE"/>
        </w:rPr>
        <w:t>MG configuration of</w:t>
      </w:r>
      <w:r w:rsidRPr="00711A89">
        <w:rPr>
          <w:rFonts w:ascii="Arial" w:eastAsiaTheme="minorEastAsia" w:hAnsi="Arial" w:cs="Arial"/>
          <w:i/>
          <w:iCs/>
          <w:sz w:val="16"/>
          <w:szCs w:val="16"/>
          <w:lang w:val="en-US" w:eastAsia="zh-CN"/>
        </w:rPr>
        <w:t xml:space="preserve"> </w:t>
      </w:r>
      <w:r w:rsidRPr="00711A89">
        <w:rPr>
          <w:rFonts w:ascii="Arial" w:eastAsiaTheme="minorEastAsia" w:hAnsi="Arial" w:cs="Arial"/>
          <w:i/>
          <w:iCs/>
          <w:sz w:val="16"/>
          <w:szCs w:val="16"/>
          <w:lang w:eastAsia="sv-SE"/>
        </w:rPr>
        <w:t xml:space="preserve">Pre-MG </w:t>
      </w:r>
      <w:r w:rsidRPr="00711A89">
        <w:rPr>
          <w:rFonts w:ascii="Arial" w:eastAsiaTheme="minorEastAsia" w:hAnsi="Arial" w:cs="Arial"/>
          <w:i/>
          <w:iCs/>
          <w:sz w:val="16"/>
          <w:szCs w:val="16"/>
          <w:lang w:val="en-US" w:eastAsia="sv-SE"/>
        </w:rPr>
        <w:t xml:space="preserve">can NOT be changed after BWP switching </w:t>
      </w:r>
    </w:p>
    <w:p w14:paraId="1BB7C349" w14:textId="77777777" w:rsidR="00711A89" w:rsidRPr="00711A89" w:rsidRDefault="00711A89" w:rsidP="00711A89">
      <w:pPr>
        <w:numPr>
          <w:ilvl w:val="0"/>
          <w:numId w:val="27"/>
        </w:numPr>
        <w:spacing w:after="0"/>
        <w:contextualSpacing/>
        <w:textAlignment w:val="baseline"/>
        <w:rPr>
          <w:rFonts w:ascii="Arial" w:hAnsi="Arial" w:cs="Arial"/>
          <w:i/>
          <w:iCs/>
          <w:sz w:val="16"/>
          <w:szCs w:val="16"/>
          <w:lang w:val="en-US" w:eastAsia="sv-SE"/>
        </w:rPr>
      </w:pPr>
      <w:r w:rsidRPr="00711A89">
        <w:rPr>
          <w:rFonts w:ascii="Arial" w:eastAsiaTheme="minorEastAsia" w:hAnsi="Arial" w:cs="Arial"/>
          <w:i/>
          <w:iCs/>
          <w:sz w:val="16"/>
          <w:szCs w:val="16"/>
          <w:lang w:val="en-US" w:eastAsia="sv-SE"/>
        </w:rPr>
        <w:t xml:space="preserve">FFS on </w:t>
      </w:r>
      <w:r w:rsidRPr="00711A89">
        <w:rPr>
          <w:rFonts w:ascii="Arial" w:eastAsiaTheme="minorEastAsia" w:hAnsi="Arial" w:cs="Arial"/>
          <w:b/>
          <w:bCs/>
          <w:i/>
          <w:iCs/>
          <w:sz w:val="16"/>
          <w:szCs w:val="16"/>
          <w:lang w:val="en-US" w:eastAsia="sv-SE"/>
        </w:rPr>
        <w:t>relation of pre-configured MG pattern and with the current RRC configured MG</w:t>
      </w:r>
      <w:r w:rsidRPr="00711A89">
        <w:rPr>
          <w:rFonts w:ascii="Arial" w:eastAsiaTheme="minorEastAsia" w:hAnsi="Arial" w:cs="Arial"/>
          <w:i/>
          <w:iCs/>
          <w:sz w:val="16"/>
          <w:szCs w:val="16"/>
          <w:lang w:val="en-US" w:eastAsia="sv-SE"/>
        </w:rPr>
        <w:t xml:space="preserve"> </w:t>
      </w:r>
    </w:p>
    <w:p w14:paraId="73CB7BBE" w14:textId="77777777" w:rsidR="00711A89" w:rsidRPr="00711A89" w:rsidRDefault="00711A89" w:rsidP="00711A89">
      <w:pPr>
        <w:numPr>
          <w:ilvl w:val="1"/>
          <w:numId w:val="27"/>
        </w:numPr>
        <w:spacing w:after="0"/>
        <w:contextualSpacing/>
        <w:textAlignment w:val="baseline"/>
        <w:rPr>
          <w:rFonts w:ascii="Arial" w:hAnsi="Arial" w:cs="Arial"/>
          <w:i/>
          <w:iCs/>
          <w:sz w:val="16"/>
          <w:szCs w:val="16"/>
          <w:lang w:val="sv-SE" w:eastAsia="sv-SE"/>
        </w:rPr>
      </w:pPr>
      <w:r w:rsidRPr="00711A89">
        <w:rPr>
          <w:rFonts w:ascii="Arial" w:hAnsi="Arial" w:cs="Arial"/>
          <w:i/>
          <w:iCs/>
          <w:sz w:val="16"/>
          <w:szCs w:val="16"/>
          <w:lang w:val="en-US" w:eastAsia="sv-SE"/>
        </w:rPr>
        <w:t xml:space="preserve">Option 1. (CATT, </w:t>
      </w:r>
      <w:proofErr w:type="spellStart"/>
      <w:r w:rsidRPr="00711A89">
        <w:rPr>
          <w:rFonts w:ascii="Arial" w:hAnsi="Arial" w:cs="Arial"/>
          <w:i/>
          <w:iCs/>
          <w:sz w:val="16"/>
          <w:szCs w:val="16"/>
          <w:lang w:val="en-US" w:eastAsia="sv-SE"/>
        </w:rPr>
        <w:t>xiaomi</w:t>
      </w:r>
      <w:proofErr w:type="spellEnd"/>
      <w:r w:rsidRPr="00711A89">
        <w:rPr>
          <w:rFonts w:ascii="Arial" w:hAnsi="Arial" w:cs="Arial"/>
          <w:i/>
          <w:iCs/>
          <w:sz w:val="16"/>
          <w:szCs w:val="16"/>
          <w:lang w:val="en-US" w:eastAsia="sv-SE"/>
        </w:rPr>
        <w:t xml:space="preserve">): </w:t>
      </w:r>
    </w:p>
    <w:p w14:paraId="60571903" w14:textId="77777777" w:rsidR="00711A89" w:rsidRPr="00711A89" w:rsidRDefault="00711A89" w:rsidP="00711A89">
      <w:pPr>
        <w:numPr>
          <w:ilvl w:val="2"/>
          <w:numId w:val="27"/>
        </w:numPr>
        <w:spacing w:after="0"/>
        <w:contextualSpacing/>
        <w:textAlignment w:val="baseline"/>
        <w:rPr>
          <w:rFonts w:ascii="Arial" w:hAnsi="Arial" w:cs="Arial"/>
          <w:i/>
          <w:iCs/>
          <w:sz w:val="16"/>
          <w:szCs w:val="16"/>
          <w:lang w:val="en-US" w:eastAsia="sv-SE"/>
        </w:rPr>
      </w:pPr>
      <w:r w:rsidRPr="00711A89">
        <w:rPr>
          <w:rFonts w:ascii="Arial" w:hAnsi="Arial" w:cs="Arial"/>
          <w:i/>
          <w:iCs/>
          <w:sz w:val="16"/>
          <w:szCs w:val="16"/>
          <w:lang w:val="en-US" w:eastAsia="sv-SE"/>
        </w:rPr>
        <w:t>The pre-configured MG is the same as RRC configured MG after it is activated.</w:t>
      </w:r>
    </w:p>
    <w:p w14:paraId="08678500" w14:textId="77777777" w:rsidR="00711A89" w:rsidRPr="00711A89" w:rsidRDefault="00711A89" w:rsidP="00711A89">
      <w:pPr>
        <w:numPr>
          <w:ilvl w:val="2"/>
          <w:numId w:val="27"/>
        </w:numPr>
        <w:spacing w:after="0"/>
        <w:contextualSpacing/>
        <w:textAlignment w:val="baseline"/>
        <w:rPr>
          <w:rFonts w:ascii="Arial" w:hAnsi="Arial" w:cs="Arial"/>
          <w:i/>
          <w:iCs/>
          <w:sz w:val="16"/>
          <w:szCs w:val="16"/>
          <w:lang w:val="en-US" w:eastAsia="sv-SE"/>
        </w:rPr>
      </w:pPr>
      <w:r w:rsidRPr="00711A89">
        <w:rPr>
          <w:rFonts w:ascii="Arial" w:hAnsi="Arial" w:cs="Arial"/>
          <w:i/>
          <w:iCs/>
          <w:sz w:val="16"/>
          <w:szCs w:val="16"/>
          <w:lang w:val="en-US" w:eastAsia="sv-SE"/>
        </w:rPr>
        <w:t>Whether the deactivated pre-configured MG and the RRC configured MG can be configured simultaneously needs to be studied</w:t>
      </w:r>
    </w:p>
    <w:p w14:paraId="0665FC9D" w14:textId="77777777" w:rsidR="00711A89" w:rsidRPr="00711A89" w:rsidRDefault="00711A89" w:rsidP="00711A89">
      <w:pPr>
        <w:numPr>
          <w:ilvl w:val="1"/>
          <w:numId w:val="27"/>
        </w:numPr>
        <w:spacing w:after="0"/>
        <w:contextualSpacing/>
        <w:textAlignment w:val="baseline"/>
        <w:rPr>
          <w:rFonts w:ascii="Arial" w:hAnsi="Arial" w:cs="Arial"/>
          <w:i/>
          <w:iCs/>
          <w:sz w:val="16"/>
          <w:szCs w:val="16"/>
          <w:lang w:val="sv-SE" w:eastAsia="sv-SE"/>
        </w:rPr>
      </w:pPr>
      <w:r w:rsidRPr="00711A89">
        <w:rPr>
          <w:rFonts w:ascii="Arial" w:hAnsi="Arial" w:cs="Arial"/>
          <w:i/>
          <w:iCs/>
          <w:sz w:val="16"/>
          <w:szCs w:val="16"/>
          <w:lang w:val="en-US" w:eastAsia="sv-SE"/>
        </w:rPr>
        <w:t xml:space="preserve">Option 2a (Ericsson, ZTE) </w:t>
      </w:r>
    </w:p>
    <w:p w14:paraId="1198BB93" w14:textId="7A299CF5" w:rsidR="00711A89" w:rsidRPr="00711A89" w:rsidRDefault="00711A89" w:rsidP="00711A89">
      <w:pPr>
        <w:numPr>
          <w:ilvl w:val="2"/>
          <w:numId w:val="27"/>
        </w:numPr>
        <w:spacing w:after="0"/>
        <w:contextualSpacing/>
        <w:rPr>
          <w:rFonts w:ascii="Arial" w:hAnsi="Arial" w:cs="Arial"/>
          <w:i/>
          <w:iCs/>
          <w:sz w:val="16"/>
          <w:szCs w:val="16"/>
          <w:lang w:val="en-US" w:eastAsia="sv-SE"/>
        </w:rPr>
      </w:pPr>
      <w:r w:rsidRPr="00711A89">
        <w:rPr>
          <w:rFonts w:ascii="Arial" w:hAnsi="Arial" w:cs="Arial"/>
          <w:i/>
          <w:iCs/>
          <w:sz w:val="16"/>
          <w:szCs w:val="16"/>
          <w:lang w:eastAsia="sv-SE"/>
        </w:rPr>
        <w:t xml:space="preserve">The already configured </w:t>
      </w:r>
      <w:r w:rsidR="002D18A2">
        <w:rPr>
          <w:rFonts w:ascii="Arial" w:hAnsi="Arial" w:cs="Arial"/>
          <w:i/>
          <w:iCs/>
          <w:sz w:val="16"/>
          <w:szCs w:val="16"/>
          <w:lang w:eastAsia="sv-SE"/>
        </w:rPr>
        <w:t>Pre-MG</w:t>
      </w:r>
      <w:r w:rsidRPr="00711A89">
        <w:rPr>
          <w:rFonts w:ascii="Arial" w:hAnsi="Arial" w:cs="Arial"/>
          <w:i/>
          <w:iCs/>
          <w:sz w:val="16"/>
          <w:szCs w:val="16"/>
          <w:lang w:eastAsia="sv-SE"/>
        </w:rPr>
        <w:t xml:space="preserve"> is transformed into legacy MGP (with same MGL/MGRP) if the UE is configured to measure on any carrier (</w:t>
      </w:r>
      <w:proofErr w:type="gramStart"/>
      <w:r w:rsidRPr="00711A89">
        <w:rPr>
          <w:rFonts w:ascii="Arial" w:hAnsi="Arial" w:cs="Arial"/>
          <w:i/>
          <w:iCs/>
          <w:sz w:val="16"/>
          <w:szCs w:val="16"/>
          <w:lang w:eastAsia="sv-SE"/>
        </w:rPr>
        <w:t>e.g.</w:t>
      </w:r>
      <w:proofErr w:type="gramEnd"/>
      <w:r w:rsidRPr="00711A89">
        <w:rPr>
          <w:rFonts w:ascii="Arial" w:hAnsi="Arial" w:cs="Arial"/>
          <w:i/>
          <w:iCs/>
          <w:sz w:val="16"/>
          <w:szCs w:val="16"/>
          <w:lang w:eastAsia="sv-SE"/>
        </w:rPr>
        <w:t xml:space="preserve"> inter-RAT) which always need gaps for performing the measurement.</w:t>
      </w:r>
    </w:p>
    <w:p w14:paraId="2B60B425" w14:textId="77E8A458" w:rsidR="00711A89" w:rsidRPr="00711A89" w:rsidRDefault="00711A89" w:rsidP="00711A89">
      <w:pPr>
        <w:numPr>
          <w:ilvl w:val="2"/>
          <w:numId w:val="27"/>
        </w:numPr>
        <w:spacing w:after="0"/>
        <w:contextualSpacing/>
        <w:rPr>
          <w:rFonts w:ascii="Arial" w:hAnsi="Arial" w:cs="Arial"/>
          <w:i/>
          <w:iCs/>
          <w:sz w:val="16"/>
          <w:szCs w:val="16"/>
          <w:lang w:val="en-US" w:eastAsia="sv-SE"/>
        </w:rPr>
      </w:pPr>
      <w:r w:rsidRPr="00711A89">
        <w:rPr>
          <w:rFonts w:ascii="Arial" w:hAnsi="Arial" w:cs="Arial"/>
          <w:i/>
          <w:iCs/>
          <w:sz w:val="16"/>
          <w:szCs w:val="16"/>
          <w:lang w:eastAsia="sv-SE"/>
        </w:rPr>
        <w:t xml:space="preserve">Network can transform an already configured </w:t>
      </w:r>
      <w:r w:rsidR="002D18A2">
        <w:rPr>
          <w:rFonts w:ascii="Arial" w:hAnsi="Arial" w:cs="Arial"/>
          <w:i/>
          <w:iCs/>
          <w:sz w:val="16"/>
          <w:szCs w:val="16"/>
          <w:lang w:eastAsia="sv-SE"/>
        </w:rPr>
        <w:t>Pre-MG</w:t>
      </w:r>
      <w:r w:rsidRPr="00711A89">
        <w:rPr>
          <w:rFonts w:ascii="Arial" w:hAnsi="Arial" w:cs="Arial"/>
          <w:i/>
          <w:iCs/>
          <w:sz w:val="16"/>
          <w:szCs w:val="16"/>
          <w:lang w:eastAsia="sv-SE"/>
        </w:rPr>
        <w:t xml:space="preserve"> into legacy MGP with same MGL/MGRP or vice versa without </w:t>
      </w:r>
      <w:proofErr w:type="spellStart"/>
      <w:r w:rsidRPr="00711A89">
        <w:rPr>
          <w:rFonts w:ascii="Arial" w:hAnsi="Arial" w:cs="Arial"/>
          <w:i/>
          <w:iCs/>
          <w:sz w:val="16"/>
          <w:szCs w:val="16"/>
          <w:lang w:eastAsia="sv-SE"/>
        </w:rPr>
        <w:t>deconfiguring</w:t>
      </w:r>
      <w:proofErr w:type="spellEnd"/>
      <w:r w:rsidRPr="00711A89">
        <w:rPr>
          <w:rFonts w:ascii="Arial" w:hAnsi="Arial" w:cs="Arial"/>
          <w:i/>
          <w:iCs/>
          <w:sz w:val="16"/>
          <w:szCs w:val="16"/>
          <w:lang w:eastAsia="sv-SE"/>
        </w:rPr>
        <w:t xml:space="preserve"> the </w:t>
      </w:r>
      <w:r w:rsidR="002D18A2">
        <w:rPr>
          <w:rFonts w:ascii="Arial" w:hAnsi="Arial" w:cs="Arial"/>
          <w:i/>
          <w:iCs/>
          <w:sz w:val="16"/>
          <w:szCs w:val="16"/>
          <w:lang w:eastAsia="sv-SE"/>
        </w:rPr>
        <w:t>Pre-MG</w:t>
      </w:r>
    </w:p>
    <w:p w14:paraId="37EBBCB1" w14:textId="77777777" w:rsidR="00711A89" w:rsidRPr="00711A89" w:rsidRDefault="00711A89" w:rsidP="00711A89">
      <w:pPr>
        <w:numPr>
          <w:ilvl w:val="2"/>
          <w:numId w:val="27"/>
        </w:numPr>
        <w:spacing w:after="0"/>
        <w:contextualSpacing/>
        <w:textAlignment w:val="baseline"/>
        <w:rPr>
          <w:rFonts w:ascii="Arial" w:hAnsi="Arial" w:cs="Arial"/>
          <w:i/>
          <w:iCs/>
          <w:sz w:val="16"/>
          <w:szCs w:val="16"/>
          <w:lang w:val="en-US" w:eastAsia="sv-SE"/>
        </w:rPr>
      </w:pPr>
      <w:proofErr w:type="spellStart"/>
      <w:r w:rsidRPr="00711A89">
        <w:rPr>
          <w:rFonts w:ascii="Arial" w:hAnsi="Arial" w:cs="Arial"/>
          <w:i/>
          <w:iCs/>
          <w:sz w:val="16"/>
          <w:szCs w:val="16"/>
          <w:lang w:eastAsia="sv-SE"/>
        </w:rPr>
        <w:lastRenderedPageBreak/>
        <w:t>Deconfigure</w:t>
      </w:r>
      <w:proofErr w:type="spellEnd"/>
      <w:r w:rsidRPr="00711A89">
        <w:rPr>
          <w:rFonts w:ascii="Arial" w:hAnsi="Arial" w:cs="Arial"/>
          <w:i/>
          <w:iCs/>
          <w:sz w:val="16"/>
          <w:szCs w:val="16"/>
          <w:lang w:eastAsia="sv-SE"/>
        </w:rPr>
        <w:t xml:space="preserve"> P-MG and reconfigure legacy pattern if P-MG is not suitable for MO configuration </w:t>
      </w:r>
      <w:proofErr w:type="gramStart"/>
      <w:r w:rsidRPr="00711A89">
        <w:rPr>
          <w:rFonts w:ascii="Arial" w:hAnsi="Arial" w:cs="Arial"/>
          <w:i/>
          <w:iCs/>
          <w:sz w:val="16"/>
          <w:szCs w:val="16"/>
          <w:lang w:eastAsia="sv-SE"/>
        </w:rPr>
        <w:t>e.g.</w:t>
      </w:r>
      <w:proofErr w:type="gramEnd"/>
      <w:r w:rsidRPr="00711A89">
        <w:rPr>
          <w:rFonts w:ascii="Arial" w:hAnsi="Arial" w:cs="Arial"/>
          <w:i/>
          <w:iCs/>
          <w:sz w:val="16"/>
          <w:szCs w:val="16"/>
          <w:lang w:eastAsia="sv-SE"/>
        </w:rPr>
        <w:t xml:space="preserve"> inter-RAT, PRS etc</w:t>
      </w:r>
      <w:r w:rsidRPr="00711A89">
        <w:rPr>
          <w:rFonts w:ascii="Arial" w:hAnsi="Arial" w:cs="Arial"/>
          <w:i/>
          <w:iCs/>
          <w:sz w:val="16"/>
          <w:szCs w:val="16"/>
          <w:lang w:val="en-US" w:eastAsia="sv-SE"/>
        </w:rPr>
        <w:t>.</w:t>
      </w:r>
    </w:p>
    <w:p w14:paraId="69B2B68D" w14:textId="77777777" w:rsidR="00711A89" w:rsidRPr="00711A89" w:rsidRDefault="00711A89" w:rsidP="00711A89">
      <w:pPr>
        <w:numPr>
          <w:ilvl w:val="1"/>
          <w:numId w:val="27"/>
        </w:numPr>
        <w:spacing w:after="0"/>
        <w:contextualSpacing/>
        <w:textAlignment w:val="baseline"/>
        <w:rPr>
          <w:rFonts w:ascii="Arial" w:hAnsi="Arial" w:cs="Arial"/>
          <w:i/>
          <w:iCs/>
          <w:sz w:val="16"/>
          <w:szCs w:val="16"/>
          <w:lang w:val="en-US" w:eastAsia="sv-SE"/>
        </w:rPr>
      </w:pPr>
      <w:r w:rsidRPr="00711A89">
        <w:rPr>
          <w:rFonts w:ascii="Arial" w:hAnsi="Arial" w:cs="Arial"/>
          <w:i/>
          <w:iCs/>
          <w:sz w:val="16"/>
          <w:szCs w:val="16"/>
          <w:lang w:val="en-US" w:eastAsia="sv-SE"/>
        </w:rPr>
        <w:t>Option 2b (Huawei, MTK, vivo, Apple):</w:t>
      </w:r>
    </w:p>
    <w:p w14:paraId="081240C7" w14:textId="77777777" w:rsidR="00711A89" w:rsidRPr="00711A89" w:rsidRDefault="00711A89" w:rsidP="00711A89">
      <w:pPr>
        <w:numPr>
          <w:ilvl w:val="2"/>
          <w:numId w:val="27"/>
        </w:numPr>
        <w:spacing w:after="0"/>
        <w:contextualSpacing/>
        <w:rPr>
          <w:rFonts w:ascii="Arial" w:hAnsi="Arial" w:cs="Arial"/>
          <w:i/>
          <w:iCs/>
          <w:sz w:val="16"/>
          <w:szCs w:val="16"/>
          <w:lang w:val="en-US" w:eastAsia="sv-SE"/>
        </w:rPr>
      </w:pPr>
      <w:r w:rsidRPr="00711A89">
        <w:rPr>
          <w:rFonts w:ascii="Arial" w:hAnsi="Arial" w:cs="Arial"/>
          <w:i/>
          <w:iCs/>
          <w:sz w:val="16"/>
          <w:szCs w:val="16"/>
          <w:lang w:eastAsia="sv-SE"/>
        </w:rPr>
        <w:t>Network can transform a pre-configured MG into legacy MG or vice versa with same MG configuration.</w:t>
      </w:r>
    </w:p>
    <w:p w14:paraId="3F4BC7F1" w14:textId="77777777" w:rsidR="00711A89" w:rsidRPr="00711A89" w:rsidRDefault="00711A89" w:rsidP="00711A89">
      <w:pPr>
        <w:numPr>
          <w:ilvl w:val="1"/>
          <w:numId w:val="27"/>
        </w:numPr>
        <w:spacing w:after="0"/>
        <w:contextualSpacing/>
        <w:rPr>
          <w:rFonts w:ascii="Arial" w:hAnsi="Arial" w:cs="Arial"/>
          <w:i/>
          <w:iCs/>
          <w:sz w:val="16"/>
          <w:szCs w:val="16"/>
          <w:lang w:val="sv-SE" w:eastAsia="sv-SE"/>
        </w:rPr>
      </w:pPr>
      <w:r w:rsidRPr="00711A89">
        <w:rPr>
          <w:rFonts w:ascii="Arial" w:hAnsi="Arial" w:cs="Arial"/>
          <w:i/>
          <w:iCs/>
          <w:sz w:val="16"/>
          <w:szCs w:val="16"/>
          <w:lang w:eastAsia="sv-SE"/>
        </w:rPr>
        <w:t>Option 3 (Intel, Qualcomm, Nokia)</w:t>
      </w:r>
    </w:p>
    <w:p w14:paraId="5942447D" w14:textId="77777777" w:rsidR="00711A89" w:rsidRPr="00711A89" w:rsidRDefault="00711A89" w:rsidP="00711A89">
      <w:pPr>
        <w:numPr>
          <w:ilvl w:val="2"/>
          <w:numId w:val="27"/>
        </w:numPr>
        <w:pBdr>
          <w:bottom w:val="single" w:sz="4" w:space="1" w:color="auto"/>
        </w:pBdr>
        <w:spacing w:after="0"/>
        <w:contextualSpacing/>
        <w:rPr>
          <w:rFonts w:ascii="Arial" w:hAnsi="Arial" w:cs="Arial"/>
          <w:i/>
          <w:iCs/>
          <w:sz w:val="21"/>
          <w:szCs w:val="24"/>
          <w:lang w:val="en-US" w:eastAsia="sv-SE"/>
        </w:rPr>
      </w:pPr>
      <w:r w:rsidRPr="00711A89">
        <w:rPr>
          <w:rFonts w:ascii="Arial" w:hAnsi="Arial" w:cs="Arial"/>
          <w:i/>
          <w:iCs/>
          <w:sz w:val="16"/>
          <w:szCs w:val="16"/>
          <w:lang w:eastAsia="sv-SE"/>
        </w:rPr>
        <w:t xml:space="preserve">NW can configure the pre-configured MG and legacy MG independently. The transformation between the pre-MG and legacy MG has not any benefits in both </w:t>
      </w:r>
      <w:proofErr w:type="spellStart"/>
      <w:r w:rsidRPr="00711A89">
        <w:rPr>
          <w:rFonts w:ascii="Arial" w:hAnsi="Arial" w:cs="Arial"/>
          <w:i/>
          <w:iCs/>
          <w:sz w:val="16"/>
          <w:szCs w:val="16"/>
          <w:lang w:eastAsia="sv-SE"/>
        </w:rPr>
        <w:t>singnaling</w:t>
      </w:r>
      <w:proofErr w:type="spellEnd"/>
      <w:r w:rsidRPr="00711A89">
        <w:rPr>
          <w:rFonts w:ascii="Arial" w:hAnsi="Arial" w:cs="Arial"/>
          <w:i/>
          <w:iCs/>
          <w:sz w:val="16"/>
          <w:szCs w:val="16"/>
          <w:lang w:eastAsia="sv-SE"/>
        </w:rPr>
        <w:t xml:space="preserve"> and latency reduction.</w:t>
      </w:r>
      <w:r w:rsidRPr="00711A89">
        <w:rPr>
          <w:rFonts w:ascii="Arial" w:hAnsi="Arial" w:cs="Arial"/>
          <w:i/>
          <w:iCs/>
          <w:sz w:val="18"/>
          <w:szCs w:val="18"/>
          <w:lang w:eastAsia="sv-SE"/>
        </w:rPr>
        <w:t xml:space="preserve"> </w:t>
      </w:r>
    </w:p>
    <w:p w14:paraId="677F1800" w14:textId="0BC1C4DA" w:rsidR="005D637B" w:rsidRDefault="00F57845" w:rsidP="00912AB5">
      <w:pPr>
        <w:spacing w:before="240" w:after="0"/>
        <w:rPr>
          <w:lang w:val="en-US"/>
        </w:rPr>
      </w:pPr>
      <w:r>
        <w:rPr>
          <w:lang w:val="en-US"/>
        </w:rPr>
        <w:t>On the first issue</w:t>
      </w:r>
      <w:r w:rsidR="009F6350">
        <w:rPr>
          <w:lang w:val="en-US"/>
        </w:rPr>
        <w:t xml:space="preserve"> (Pre-MG status)</w:t>
      </w:r>
      <w:r>
        <w:rPr>
          <w:lang w:val="en-US"/>
        </w:rPr>
        <w:t xml:space="preserve">, as </w:t>
      </w:r>
      <w:r w:rsidR="004F6EF0">
        <w:rPr>
          <w:lang w:val="en-US"/>
        </w:rPr>
        <w:t>stated above, it was agreed that the “s</w:t>
      </w:r>
      <w:r w:rsidR="004F6EF0" w:rsidRPr="004F6EF0">
        <w:rPr>
          <w:lang w:val="en-US"/>
        </w:rPr>
        <w:t>tatus of pre-configured MG is not fixed at RRC configuration</w:t>
      </w:r>
      <w:r w:rsidR="004F6EF0">
        <w:rPr>
          <w:lang w:val="en-US"/>
        </w:rPr>
        <w:t xml:space="preserve">”. </w:t>
      </w:r>
      <w:r w:rsidR="00031271">
        <w:rPr>
          <w:lang w:val="en-US"/>
        </w:rPr>
        <w:t xml:space="preserve">The UE </w:t>
      </w:r>
      <w:proofErr w:type="spellStart"/>
      <w:r w:rsidR="00031271">
        <w:rPr>
          <w:lang w:val="en-US"/>
        </w:rPr>
        <w:t>behaviour</w:t>
      </w:r>
      <w:proofErr w:type="spellEnd"/>
      <w:r w:rsidR="00031271">
        <w:rPr>
          <w:lang w:val="en-US"/>
        </w:rPr>
        <w:t xml:space="preserve"> should be well defined whether the UE should consider the Pre-MG status as activated or deactivated at the RRC configuration. </w:t>
      </w:r>
      <w:r w:rsidR="00CA2810">
        <w:rPr>
          <w:lang w:val="en-US"/>
        </w:rPr>
        <w:t>Th</w:t>
      </w:r>
      <w:r w:rsidR="0051110B">
        <w:rPr>
          <w:lang w:val="en-US"/>
        </w:rPr>
        <w:t xml:space="preserve">e network </w:t>
      </w:r>
      <w:r w:rsidR="00CA2810" w:rsidRPr="00CA2810">
        <w:rPr>
          <w:lang w:val="en-US"/>
        </w:rPr>
        <w:t xml:space="preserve">can fully control the pre-MG </w:t>
      </w:r>
      <w:r w:rsidR="002E5CBA">
        <w:rPr>
          <w:lang w:val="en-US"/>
        </w:rPr>
        <w:t>status (</w:t>
      </w:r>
      <w:r w:rsidR="00CA2810" w:rsidRPr="00CA2810">
        <w:rPr>
          <w:lang w:val="en-US"/>
        </w:rPr>
        <w:t>activated</w:t>
      </w:r>
      <w:r w:rsidR="002E5CBA">
        <w:rPr>
          <w:lang w:val="en-US"/>
        </w:rPr>
        <w:t xml:space="preserve"> or </w:t>
      </w:r>
      <w:r w:rsidR="00CA2810" w:rsidRPr="00CA2810">
        <w:rPr>
          <w:lang w:val="en-US"/>
        </w:rPr>
        <w:t>deactivated​</w:t>
      </w:r>
      <w:r w:rsidR="002E5CBA">
        <w:rPr>
          <w:lang w:val="en-US"/>
        </w:rPr>
        <w:t>)</w:t>
      </w:r>
      <w:r w:rsidR="00CA2810" w:rsidRPr="00CA2810">
        <w:rPr>
          <w:lang w:val="en-US"/>
        </w:rPr>
        <w:t xml:space="preserve"> by </w:t>
      </w:r>
      <w:proofErr w:type="spellStart"/>
      <w:r w:rsidR="00CA2810" w:rsidRPr="00CA2810">
        <w:rPr>
          <w:lang w:val="en-US"/>
        </w:rPr>
        <w:t>signalling</w:t>
      </w:r>
      <w:proofErr w:type="spellEnd"/>
      <w:r w:rsidR="002E5CBA">
        <w:rPr>
          <w:lang w:val="en-US"/>
        </w:rPr>
        <w:t xml:space="preserve"> </w:t>
      </w:r>
      <w:r w:rsidR="008F63A8">
        <w:rPr>
          <w:lang w:val="en-US"/>
        </w:rPr>
        <w:t>the status (</w:t>
      </w:r>
      <w:proofErr w:type="gramStart"/>
      <w:r w:rsidR="008F63A8">
        <w:rPr>
          <w:lang w:val="en-US"/>
        </w:rPr>
        <w:t>e.g.</w:t>
      </w:r>
      <w:proofErr w:type="gramEnd"/>
      <w:r w:rsidR="008F63A8">
        <w:rPr>
          <w:lang w:val="en-US"/>
        </w:rPr>
        <w:t xml:space="preserve"> 1 bit) in the RRC </w:t>
      </w:r>
      <w:r w:rsidR="008F63A8" w:rsidRPr="004F6EF0">
        <w:rPr>
          <w:lang w:val="en-US"/>
        </w:rPr>
        <w:t>configuration</w:t>
      </w:r>
      <w:r w:rsidR="008F63A8">
        <w:rPr>
          <w:lang w:val="en-US"/>
        </w:rPr>
        <w:t xml:space="preserve"> message when the </w:t>
      </w:r>
      <w:r w:rsidR="001121CD">
        <w:rPr>
          <w:lang w:val="en-US"/>
        </w:rPr>
        <w:t xml:space="preserve">Pre-MG is configured. </w:t>
      </w:r>
      <w:proofErr w:type="gramStart"/>
      <w:r w:rsidR="001121CD">
        <w:rPr>
          <w:lang w:val="en-US"/>
        </w:rPr>
        <w:t>We</w:t>
      </w:r>
      <w:proofErr w:type="gramEnd"/>
      <w:r w:rsidR="001121CD">
        <w:rPr>
          <w:lang w:val="en-US"/>
        </w:rPr>
        <w:t xml:space="preserve"> therefore, support option 1. </w:t>
      </w:r>
      <w:r w:rsidR="008D47FE">
        <w:rPr>
          <w:lang w:val="en-US"/>
        </w:rPr>
        <w:t xml:space="preserve">However, we can also accept option 2 if the rules are well-defined. </w:t>
      </w:r>
    </w:p>
    <w:p w14:paraId="64F09A06" w14:textId="022C10DB" w:rsidR="00E900E1" w:rsidRPr="00371D35" w:rsidRDefault="00E900E1" w:rsidP="009F6350">
      <w:pPr>
        <w:spacing w:before="240" w:after="0"/>
      </w:pPr>
      <w:r w:rsidRPr="00371D35">
        <w:rPr>
          <w:lang w:val="en-US"/>
        </w:rPr>
        <w:t>On the second issue</w:t>
      </w:r>
      <w:r w:rsidR="009F6350" w:rsidRPr="00371D35">
        <w:rPr>
          <w:lang w:val="en-US"/>
        </w:rPr>
        <w:t xml:space="preserve"> (Pre-MG transformation)</w:t>
      </w:r>
      <w:r w:rsidRPr="00371D35">
        <w:rPr>
          <w:lang w:val="en-US"/>
        </w:rPr>
        <w:t xml:space="preserve">, RAN4 agreed that in </w:t>
      </w:r>
      <w:r w:rsidR="000D39E9" w:rsidRPr="00371D35">
        <w:rPr>
          <w:lang w:val="en-US"/>
        </w:rPr>
        <w:t>the 1</w:t>
      </w:r>
      <w:r w:rsidR="000D39E9" w:rsidRPr="00371D35">
        <w:rPr>
          <w:vertAlign w:val="superscript"/>
          <w:lang w:val="en-US"/>
        </w:rPr>
        <w:t>st</w:t>
      </w:r>
      <w:r w:rsidR="000D39E9" w:rsidRPr="00371D35">
        <w:rPr>
          <w:lang w:val="en-US"/>
        </w:rPr>
        <w:t xml:space="preserve"> phase of the WI, </w:t>
      </w:r>
      <w:r w:rsidR="0068172E" w:rsidRPr="00371D35">
        <w:rPr>
          <w:lang w:val="en-US"/>
        </w:rPr>
        <w:t xml:space="preserve">the UE can be configured with either Pre-MG or legacy MG. This means concurrent Pre-MG and legacy MG </w:t>
      </w:r>
      <w:r w:rsidR="009F6350" w:rsidRPr="00371D35">
        <w:rPr>
          <w:lang w:val="en-US"/>
        </w:rPr>
        <w:t>is not within the scope of the 1</w:t>
      </w:r>
      <w:r w:rsidR="009F6350" w:rsidRPr="00371D35">
        <w:rPr>
          <w:vertAlign w:val="superscript"/>
          <w:lang w:val="en-US"/>
        </w:rPr>
        <w:t>st</w:t>
      </w:r>
      <w:r w:rsidR="009F6350" w:rsidRPr="00371D35">
        <w:rPr>
          <w:lang w:val="en-US"/>
        </w:rPr>
        <w:t xml:space="preserve"> phase of the WI. T</w:t>
      </w:r>
      <w:r w:rsidR="004C57B1" w:rsidRPr="00371D35">
        <w:rPr>
          <w:lang w:val="en-US"/>
        </w:rPr>
        <w:t xml:space="preserve">here are </w:t>
      </w:r>
      <w:r w:rsidR="0052452B" w:rsidRPr="00371D35">
        <w:rPr>
          <w:lang w:val="en-US"/>
        </w:rPr>
        <w:t xml:space="preserve">several </w:t>
      </w:r>
      <w:r w:rsidR="004C57B1" w:rsidRPr="00371D35">
        <w:rPr>
          <w:lang w:val="en-US"/>
        </w:rPr>
        <w:t xml:space="preserve">scenarios in which </w:t>
      </w:r>
      <w:r w:rsidR="0052452B" w:rsidRPr="00371D35">
        <w:rPr>
          <w:lang w:val="en-US"/>
        </w:rPr>
        <w:t xml:space="preserve">the </w:t>
      </w:r>
      <w:r w:rsidR="0052452B" w:rsidRPr="00371D35">
        <w:t xml:space="preserve">Pre-MG </w:t>
      </w:r>
      <w:r w:rsidR="006C4594">
        <w:t xml:space="preserve">is not feasible or useful </w:t>
      </w:r>
      <w:r w:rsidR="0052452B" w:rsidRPr="00371D35">
        <w:t>for certain types of measurements</w:t>
      </w:r>
      <w:r w:rsidR="00371D35" w:rsidRPr="00371D35">
        <w:t xml:space="preserve"> </w:t>
      </w:r>
      <w:r w:rsidR="00371D35">
        <w:t xml:space="preserve">and instead need legacy MG for measurements </w:t>
      </w:r>
      <w:r w:rsidR="00371D35" w:rsidRPr="00371D35">
        <w:t>e.g.</w:t>
      </w:r>
    </w:p>
    <w:p w14:paraId="2BE5C0B9" w14:textId="6CF14A12" w:rsidR="00371D35" w:rsidRDefault="00371D35" w:rsidP="002B1E2E">
      <w:pPr>
        <w:pStyle w:val="ListParagraph"/>
        <w:numPr>
          <w:ilvl w:val="0"/>
          <w:numId w:val="28"/>
        </w:numPr>
        <w:spacing w:before="120"/>
        <w:ind w:left="714" w:hanging="357"/>
        <w:contextualSpacing w:val="0"/>
        <w:rPr>
          <w:rFonts w:ascii="Times New Roman" w:hAnsi="Times New Roman"/>
          <w:sz w:val="20"/>
        </w:rPr>
      </w:pPr>
      <w:r w:rsidRPr="00371D35">
        <w:rPr>
          <w:rFonts w:ascii="Times New Roman" w:hAnsi="Times New Roman"/>
          <w:sz w:val="20"/>
        </w:rPr>
        <w:t xml:space="preserve">PRS </w:t>
      </w:r>
      <w:r>
        <w:rPr>
          <w:rFonts w:ascii="Times New Roman" w:hAnsi="Times New Roman"/>
          <w:sz w:val="20"/>
        </w:rPr>
        <w:t>based measurements</w:t>
      </w:r>
    </w:p>
    <w:p w14:paraId="7FB38C1F" w14:textId="56833E42" w:rsidR="002B1E2E" w:rsidRDefault="0098091C" w:rsidP="002B1E2E">
      <w:pPr>
        <w:pStyle w:val="ListParagraph"/>
        <w:numPr>
          <w:ilvl w:val="0"/>
          <w:numId w:val="28"/>
        </w:numPr>
        <w:spacing w:before="120"/>
        <w:ind w:left="714" w:hanging="357"/>
        <w:contextualSpacing w:val="0"/>
        <w:rPr>
          <w:rFonts w:ascii="Times New Roman" w:hAnsi="Times New Roman"/>
          <w:sz w:val="20"/>
        </w:rPr>
      </w:pPr>
      <w:r>
        <w:rPr>
          <w:rFonts w:ascii="Times New Roman" w:hAnsi="Times New Roman"/>
          <w:sz w:val="20"/>
        </w:rPr>
        <w:t>I</w:t>
      </w:r>
      <w:r w:rsidR="002B1E2E">
        <w:rPr>
          <w:rFonts w:ascii="Times New Roman" w:hAnsi="Times New Roman"/>
          <w:sz w:val="20"/>
        </w:rPr>
        <w:t>nter-frequency measurements</w:t>
      </w:r>
      <w:r>
        <w:rPr>
          <w:rFonts w:ascii="Times New Roman" w:hAnsi="Times New Roman"/>
          <w:sz w:val="20"/>
        </w:rPr>
        <w:t xml:space="preserve"> unless UE is capable of measurements without gaps</w:t>
      </w:r>
    </w:p>
    <w:p w14:paraId="40623300" w14:textId="6F8F5D46" w:rsidR="002B1E2E" w:rsidRDefault="002B1E2E" w:rsidP="002B1E2E">
      <w:pPr>
        <w:pStyle w:val="ListParagraph"/>
        <w:numPr>
          <w:ilvl w:val="0"/>
          <w:numId w:val="28"/>
        </w:numPr>
        <w:spacing w:before="120"/>
        <w:ind w:left="714" w:hanging="357"/>
        <w:contextualSpacing w:val="0"/>
        <w:rPr>
          <w:rFonts w:ascii="Times New Roman" w:hAnsi="Times New Roman"/>
          <w:sz w:val="20"/>
        </w:rPr>
      </w:pPr>
      <w:r>
        <w:rPr>
          <w:rFonts w:ascii="Times New Roman" w:hAnsi="Times New Roman"/>
          <w:sz w:val="20"/>
        </w:rPr>
        <w:t xml:space="preserve">Inter-RAT measurements </w:t>
      </w:r>
    </w:p>
    <w:p w14:paraId="69FA3DB7" w14:textId="37189C45" w:rsidR="006C4594" w:rsidRDefault="006C4594" w:rsidP="00DC6DA6">
      <w:pPr>
        <w:spacing w:before="120" w:after="0"/>
      </w:pPr>
      <w:r>
        <w:t xml:space="preserve">Therefore, when such measurements are configured then there should be simple mechanism to </w:t>
      </w:r>
      <w:r w:rsidR="00B657A9">
        <w:t>transform the Pre-MG into legacy MG (</w:t>
      </w:r>
      <w:proofErr w:type="gramStart"/>
      <w:r w:rsidR="00B657A9">
        <w:t>e.g.</w:t>
      </w:r>
      <w:proofErr w:type="gramEnd"/>
      <w:r w:rsidR="00B657A9">
        <w:t xml:space="preserve"> using the same MG parameters</w:t>
      </w:r>
      <w:r w:rsidR="0005433C">
        <w:t xml:space="preserve">: MGL, MGRP, MG offset etc). </w:t>
      </w:r>
      <w:r w:rsidR="00E4606D">
        <w:t xml:space="preserve">On the other </w:t>
      </w:r>
      <w:proofErr w:type="gramStart"/>
      <w:r w:rsidR="00E4606D">
        <w:t>hand</w:t>
      </w:r>
      <w:proofErr w:type="gramEnd"/>
      <w:r w:rsidR="00E4606D">
        <w:t xml:space="preserve"> when </w:t>
      </w:r>
      <w:r w:rsidR="005E4DED">
        <w:t xml:space="preserve">all such measurements are </w:t>
      </w:r>
      <w:proofErr w:type="spellStart"/>
      <w:r w:rsidR="005E4DED">
        <w:t>deconfigured</w:t>
      </w:r>
      <w:proofErr w:type="spellEnd"/>
      <w:r w:rsidR="005E4DED">
        <w:t xml:space="preserve"> then </w:t>
      </w:r>
      <w:r w:rsidR="007B6666">
        <w:t xml:space="preserve">the mechanism should allow transforming the legacy MG to Pre-MG. </w:t>
      </w:r>
      <w:r w:rsidR="00DF1658">
        <w:t>It was also agreed that the Pre-MG conf</w:t>
      </w:r>
      <w:r w:rsidR="00BD031F">
        <w:t xml:space="preserve">iguration will not change after the BWP switching. </w:t>
      </w:r>
      <w:proofErr w:type="gramStart"/>
      <w:r w:rsidR="00B474DB">
        <w:t>The</w:t>
      </w:r>
      <w:r w:rsidR="00BD031F">
        <w:t>refore</w:t>
      </w:r>
      <w:proofErr w:type="gramEnd"/>
      <w:r w:rsidR="00BD031F">
        <w:t xml:space="preserve"> the transformation</w:t>
      </w:r>
      <w:r w:rsidR="00B474DB">
        <w:t xml:space="preserve"> mechanism </w:t>
      </w:r>
      <w:r w:rsidR="0040225B">
        <w:t xml:space="preserve">has several advantages leading to </w:t>
      </w:r>
      <w:r w:rsidR="00B474DB">
        <w:t>shorten delay</w:t>
      </w:r>
      <w:r w:rsidR="0040225B">
        <w:t xml:space="preserve">, </w:t>
      </w:r>
      <w:r w:rsidR="00B474DB">
        <w:t xml:space="preserve">avoid the </w:t>
      </w:r>
      <w:r w:rsidR="0040225B">
        <w:t xml:space="preserve">complete </w:t>
      </w:r>
      <w:r w:rsidR="00B474DB">
        <w:t>reconfiguration of MG</w:t>
      </w:r>
      <w:r w:rsidR="0040225B">
        <w:t xml:space="preserve"> and UE can continue using the same MG for ongoing measurements. </w:t>
      </w:r>
      <w:r w:rsidR="00536877" w:rsidRPr="00536877">
        <w:t xml:space="preserve">The option 2a and 2b in the above WF are similar with former contains more details. </w:t>
      </w:r>
      <w:r w:rsidR="00536877">
        <w:t xml:space="preserve">We therefore support both options. </w:t>
      </w:r>
      <w:r w:rsidR="00E4606D">
        <w:t xml:space="preserve">The transformation </w:t>
      </w:r>
      <w:r w:rsidR="00F76028">
        <w:t xml:space="preserve">can be done based on rules or via </w:t>
      </w:r>
      <w:proofErr w:type="spellStart"/>
      <w:r w:rsidR="00F76028">
        <w:t>signaling</w:t>
      </w:r>
      <w:proofErr w:type="spellEnd"/>
      <w:r w:rsidR="00F76028">
        <w:t xml:space="preserve">. In our view </w:t>
      </w:r>
      <w:r w:rsidR="0054315F">
        <w:t>simple signalling (</w:t>
      </w:r>
      <w:proofErr w:type="gramStart"/>
      <w:r w:rsidR="0054315F">
        <w:t>e.g.</w:t>
      </w:r>
      <w:proofErr w:type="gramEnd"/>
      <w:r w:rsidR="0054315F">
        <w:t xml:space="preserve"> 1-bit) for transformation will be better to have better network control. </w:t>
      </w:r>
    </w:p>
    <w:p w14:paraId="13A7CB67" w14:textId="7BF26DDF" w:rsidR="00DC6DA6" w:rsidRDefault="00DC6DA6" w:rsidP="00DC6DA6">
      <w:pPr>
        <w:pStyle w:val="BodyText"/>
        <w:numPr>
          <w:ilvl w:val="0"/>
          <w:numId w:val="4"/>
        </w:numPr>
        <w:spacing w:before="240" w:after="0"/>
        <w:ind w:left="357" w:hanging="357"/>
        <w:rPr>
          <w:lang w:eastAsia="zh-CN"/>
        </w:rPr>
      </w:pPr>
      <w:r w:rsidRPr="00D168BA">
        <w:rPr>
          <w:b/>
          <w:bCs/>
          <w:lang w:eastAsia="zh-CN"/>
        </w:rPr>
        <w:t xml:space="preserve">Observation # </w:t>
      </w:r>
      <w:r>
        <w:rPr>
          <w:b/>
          <w:bCs/>
          <w:lang w:eastAsia="zh-CN"/>
        </w:rPr>
        <w:t>4</w:t>
      </w:r>
      <w:r>
        <w:t xml:space="preserve">: </w:t>
      </w:r>
      <w:r w:rsidR="00781728">
        <w:rPr>
          <w:lang w:eastAsia="zh-CN"/>
        </w:rPr>
        <w:t xml:space="preserve">As per agreement, </w:t>
      </w:r>
      <w:r w:rsidR="00723041">
        <w:rPr>
          <w:lang w:eastAsia="zh-CN"/>
        </w:rPr>
        <w:t>P</w:t>
      </w:r>
      <w:r w:rsidRPr="00DC6DA6">
        <w:rPr>
          <w:lang w:eastAsia="zh-CN"/>
        </w:rPr>
        <w:t xml:space="preserve">re-MG </w:t>
      </w:r>
      <w:r w:rsidR="00723041">
        <w:rPr>
          <w:lang w:eastAsia="zh-CN"/>
        </w:rPr>
        <w:t xml:space="preserve">status </w:t>
      </w:r>
      <w:r w:rsidRPr="00DC6DA6">
        <w:rPr>
          <w:lang w:eastAsia="zh-CN"/>
        </w:rPr>
        <w:t>is not fixed at RRC configuration</w:t>
      </w:r>
      <w:r w:rsidR="00781728">
        <w:rPr>
          <w:lang w:eastAsia="zh-CN"/>
        </w:rPr>
        <w:t xml:space="preserve"> and therefore UE behaviour needs to be defined</w:t>
      </w:r>
      <w:r>
        <w:rPr>
          <w:lang w:eastAsia="zh-CN"/>
        </w:rPr>
        <w:t>.</w:t>
      </w:r>
    </w:p>
    <w:p w14:paraId="58913041" w14:textId="196E5019" w:rsidR="00DB135B" w:rsidRPr="00BA4385" w:rsidRDefault="00DB135B" w:rsidP="00DB135B">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5</w:t>
      </w:r>
      <w:r>
        <w:rPr>
          <w:lang w:eastAsia="zh-CN"/>
        </w:rPr>
        <w:t xml:space="preserve">: </w:t>
      </w:r>
      <w:r w:rsidR="000D0F0B">
        <w:t xml:space="preserve">Prefer option </w:t>
      </w:r>
      <w:r w:rsidR="00CD76A0">
        <w:t>5a</w:t>
      </w:r>
      <w:r>
        <w:t xml:space="preserve"> </w:t>
      </w:r>
      <w:r w:rsidR="000D0F0B">
        <w:t xml:space="preserve">but can </w:t>
      </w:r>
      <w:proofErr w:type="gramStart"/>
      <w:r w:rsidR="000D0F0B">
        <w:t>support also</w:t>
      </w:r>
      <w:proofErr w:type="gramEnd"/>
      <w:r w:rsidR="000D0F0B">
        <w:t xml:space="preserve"> option </w:t>
      </w:r>
      <w:r w:rsidR="00CD76A0">
        <w:t>5b below</w:t>
      </w:r>
      <w:r w:rsidR="000D0F0B">
        <w:t xml:space="preserve"> if rules are well </w:t>
      </w:r>
      <w:r w:rsidR="00723041">
        <w:t xml:space="preserve">defined for enabling UE to know the </w:t>
      </w:r>
      <w:r w:rsidR="00723041">
        <w:rPr>
          <w:lang w:eastAsia="zh-CN"/>
        </w:rPr>
        <w:t>P</w:t>
      </w:r>
      <w:r w:rsidR="00723041" w:rsidRPr="00DC6DA6">
        <w:rPr>
          <w:lang w:eastAsia="zh-CN"/>
        </w:rPr>
        <w:t xml:space="preserve">re-MG </w:t>
      </w:r>
      <w:r w:rsidR="00723041">
        <w:rPr>
          <w:lang w:eastAsia="zh-CN"/>
        </w:rPr>
        <w:t xml:space="preserve">status </w:t>
      </w:r>
      <w:r w:rsidR="00723041" w:rsidRPr="00DC6DA6">
        <w:rPr>
          <w:lang w:eastAsia="zh-CN"/>
        </w:rPr>
        <w:t>at RRC configuration</w:t>
      </w:r>
      <w:r w:rsidR="000D0F0B">
        <w:t>:</w:t>
      </w:r>
    </w:p>
    <w:p w14:paraId="41E0B276" w14:textId="0D66C39B" w:rsidR="00DB135B" w:rsidRDefault="00CD76A0" w:rsidP="000D0F0B">
      <w:pPr>
        <w:pStyle w:val="BodyText"/>
        <w:numPr>
          <w:ilvl w:val="1"/>
          <w:numId w:val="4"/>
        </w:numPr>
        <w:spacing w:before="120" w:after="0"/>
        <w:rPr>
          <w:lang w:eastAsia="zh-CN"/>
        </w:rPr>
      </w:pPr>
      <w:r w:rsidRPr="00CD76A0">
        <w:rPr>
          <w:b/>
          <w:bCs/>
          <w:lang w:eastAsia="zh-CN"/>
        </w:rPr>
        <w:t>Option 5a</w:t>
      </w:r>
      <w:r>
        <w:rPr>
          <w:lang w:eastAsia="zh-CN"/>
        </w:rPr>
        <w:t xml:space="preserve">: </w:t>
      </w:r>
      <w:proofErr w:type="spellStart"/>
      <w:r w:rsidR="00517248">
        <w:rPr>
          <w:lang w:eastAsia="zh-CN"/>
        </w:rPr>
        <w:t>Signaling</w:t>
      </w:r>
      <w:proofErr w:type="spellEnd"/>
      <w:r w:rsidR="00517248">
        <w:rPr>
          <w:lang w:eastAsia="zh-CN"/>
        </w:rPr>
        <w:t xml:space="preserve"> based: </w:t>
      </w:r>
      <w:r w:rsidR="00DB135B" w:rsidRPr="00BA4385">
        <w:rPr>
          <w:lang w:eastAsia="zh-CN"/>
        </w:rPr>
        <w:t xml:space="preserve">Network signals </w:t>
      </w:r>
      <w:r w:rsidR="000A1ABE">
        <w:rPr>
          <w:lang w:eastAsia="zh-CN"/>
        </w:rPr>
        <w:t>P</w:t>
      </w:r>
      <w:r w:rsidR="000A1ABE" w:rsidRPr="00DC6DA6">
        <w:rPr>
          <w:lang w:eastAsia="zh-CN"/>
        </w:rPr>
        <w:t xml:space="preserve">re-MG </w:t>
      </w:r>
      <w:r w:rsidR="000A1ABE">
        <w:rPr>
          <w:lang w:eastAsia="zh-CN"/>
        </w:rPr>
        <w:t xml:space="preserve">status </w:t>
      </w:r>
      <w:r w:rsidR="00DB135B" w:rsidRPr="00BA4385">
        <w:rPr>
          <w:lang w:eastAsia="zh-CN"/>
        </w:rPr>
        <w:t>(activated or deactivated) when pre-configured MG is configured</w:t>
      </w:r>
      <w:r w:rsidR="00517248">
        <w:rPr>
          <w:lang w:eastAsia="zh-CN"/>
        </w:rPr>
        <w:t xml:space="preserve"> or</w:t>
      </w:r>
    </w:p>
    <w:p w14:paraId="2CF89C4E" w14:textId="28037029" w:rsidR="00DB135B" w:rsidRPr="00326546" w:rsidRDefault="00CD76A0" w:rsidP="00326546">
      <w:pPr>
        <w:pStyle w:val="BodyText"/>
        <w:numPr>
          <w:ilvl w:val="1"/>
          <w:numId w:val="4"/>
        </w:numPr>
        <w:spacing w:before="120" w:after="0"/>
        <w:rPr>
          <w:lang w:eastAsia="zh-CN"/>
        </w:rPr>
      </w:pPr>
      <w:r w:rsidRPr="00CD76A0">
        <w:rPr>
          <w:b/>
          <w:bCs/>
          <w:lang w:eastAsia="zh-CN"/>
        </w:rPr>
        <w:t>Option 5b</w:t>
      </w:r>
      <w:r>
        <w:rPr>
          <w:lang w:eastAsia="zh-CN"/>
        </w:rPr>
        <w:t xml:space="preserve">: </w:t>
      </w:r>
      <w:r w:rsidR="00517248">
        <w:rPr>
          <w:lang w:eastAsia="zh-CN"/>
        </w:rPr>
        <w:t>Rule based:</w:t>
      </w:r>
      <w:r>
        <w:rPr>
          <w:lang w:eastAsia="zh-CN"/>
        </w:rPr>
        <w:t xml:space="preserve"> Pre-</w:t>
      </w:r>
      <w:r w:rsidR="00517248" w:rsidRPr="00BA4385">
        <w:rPr>
          <w:lang w:eastAsia="zh-CN"/>
        </w:rPr>
        <w:t xml:space="preserve">MG </w:t>
      </w:r>
      <w:r>
        <w:rPr>
          <w:lang w:eastAsia="zh-CN"/>
        </w:rPr>
        <w:t>status (</w:t>
      </w:r>
      <w:r w:rsidR="00517248" w:rsidRPr="00BA4385">
        <w:rPr>
          <w:lang w:eastAsia="zh-CN"/>
        </w:rPr>
        <w:t>activated or</w:t>
      </w:r>
      <w:r>
        <w:rPr>
          <w:lang w:eastAsia="zh-CN"/>
        </w:rPr>
        <w:t xml:space="preserve"> </w:t>
      </w:r>
      <w:r w:rsidRPr="00BA4385">
        <w:rPr>
          <w:lang w:eastAsia="zh-CN"/>
        </w:rPr>
        <w:t>deactivate</w:t>
      </w:r>
      <w:r>
        <w:rPr>
          <w:lang w:eastAsia="zh-CN"/>
        </w:rPr>
        <w:t xml:space="preserve">) </w:t>
      </w:r>
      <w:r w:rsidR="00517248" w:rsidRPr="00BA4385">
        <w:rPr>
          <w:lang w:eastAsia="zh-CN"/>
        </w:rPr>
        <w:t xml:space="preserve">depends on whether reference signal to measure is within the active BWP or not. </w:t>
      </w:r>
    </w:p>
    <w:p w14:paraId="2732EDA9" w14:textId="4ACBCBB2" w:rsidR="00DC6DA6" w:rsidRPr="0057041F" w:rsidRDefault="00DC6DA6" w:rsidP="00982F27">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5</w:t>
      </w:r>
      <w:r>
        <w:rPr>
          <w:lang w:eastAsia="zh-CN"/>
        </w:rPr>
        <w:t xml:space="preserve">: </w:t>
      </w:r>
      <w:r w:rsidR="00BB7BFB">
        <w:t>Several measurement scenarios need legacy MG</w:t>
      </w:r>
      <w:r w:rsidR="0057041F">
        <w:t xml:space="preserve"> and can be requested/configured while the UE is configured with Pre-MG e.g. </w:t>
      </w:r>
    </w:p>
    <w:p w14:paraId="152E4D4B" w14:textId="77777777" w:rsidR="0057041F" w:rsidRPr="0057041F" w:rsidRDefault="0057041F" w:rsidP="0057041F">
      <w:pPr>
        <w:pStyle w:val="BodyText"/>
        <w:numPr>
          <w:ilvl w:val="1"/>
          <w:numId w:val="4"/>
        </w:numPr>
        <w:spacing w:after="0"/>
        <w:ind w:left="1077" w:hanging="357"/>
        <w:rPr>
          <w:lang w:eastAsia="zh-CN"/>
        </w:rPr>
      </w:pPr>
      <w:r w:rsidRPr="0057041F">
        <w:rPr>
          <w:lang w:eastAsia="zh-CN"/>
        </w:rPr>
        <w:t>PRS based measurements</w:t>
      </w:r>
    </w:p>
    <w:p w14:paraId="2C57F20A" w14:textId="77777777" w:rsidR="0057041F" w:rsidRPr="0057041F" w:rsidRDefault="0057041F" w:rsidP="0057041F">
      <w:pPr>
        <w:pStyle w:val="BodyText"/>
        <w:numPr>
          <w:ilvl w:val="1"/>
          <w:numId w:val="4"/>
        </w:numPr>
        <w:spacing w:after="0"/>
        <w:ind w:left="1077" w:hanging="357"/>
        <w:rPr>
          <w:lang w:eastAsia="zh-CN"/>
        </w:rPr>
      </w:pPr>
      <w:r w:rsidRPr="0057041F">
        <w:rPr>
          <w:lang w:eastAsia="zh-CN"/>
        </w:rPr>
        <w:t>Inter-frequency measurements unless UE is capable of measurements without gaps</w:t>
      </w:r>
    </w:p>
    <w:p w14:paraId="07523E3D" w14:textId="5B96EE10" w:rsidR="0057041F" w:rsidRPr="0057041F" w:rsidRDefault="0057041F" w:rsidP="0057041F">
      <w:pPr>
        <w:pStyle w:val="BodyText"/>
        <w:numPr>
          <w:ilvl w:val="1"/>
          <w:numId w:val="4"/>
        </w:numPr>
        <w:spacing w:after="0"/>
        <w:ind w:left="1077" w:hanging="357"/>
        <w:rPr>
          <w:lang w:eastAsia="zh-CN"/>
        </w:rPr>
      </w:pPr>
      <w:r w:rsidRPr="0057041F">
        <w:rPr>
          <w:lang w:eastAsia="zh-CN"/>
        </w:rPr>
        <w:t xml:space="preserve">Inter-RAT measurements </w:t>
      </w:r>
    </w:p>
    <w:p w14:paraId="67D42B8F" w14:textId="66F47410" w:rsidR="00DC6DA6" w:rsidRPr="00CD3D7B" w:rsidRDefault="00DC6DA6" w:rsidP="00982F27">
      <w:pPr>
        <w:pStyle w:val="BodyText"/>
        <w:numPr>
          <w:ilvl w:val="0"/>
          <w:numId w:val="4"/>
        </w:numPr>
        <w:spacing w:before="120" w:after="0"/>
        <w:ind w:left="357" w:hanging="357"/>
        <w:rPr>
          <w:lang w:eastAsia="zh-CN"/>
        </w:rPr>
      </w:pPr>
      <w:r w:rsidRPr="00D168BA">
        <w:rPr>
          <w:b/>
          <w:bCs/>
          <w:lang w:eastAsia="zh-CN"/>
        </w:rPr>
        <w:t xml:space="preserve">Observation # </w:t>
      </w:r>
      <w:r w:rsidR="00CD3D7B">
        <w:rPr>
          <w:b/>
          <w:bCs/>
          <w:lang w:eastAsia="zh-CN"/>
        </w:rPr>
        <w:t>6</w:t>
      </w:r>
      <w:r>
        <w:rPr>
          <w:lang w:eastAsia="zh-CN"/>
        </w:rPr>
        <w:t xml:space="preserve">: </w:t>
      </w:r>
      <w:r w:rsidR="00E716AB">
        <w:rPr>
          <w:lang w:eastAsia="zh-CN"/>
        </w:rPr>
        <w:t xml:space="preserve">Deconfiguration of </w:t>
      </w:r>
      <w:r w:rsidR="00E716AB">
        <w:t>Pre-MG</w:t>
      </w:r>
      <w:r w:rsidR="00E716AB" w:rsidRPr="00BB7BFB">
        <w:t xml:space="preserve"> </w:t>
      </w:r>
      <w:r w:rsidR="00E716AB">
        <w:t>and configuration of legacy MG (</w:t>
      </w:r>
      <w:proofErr w:type="gramStart"/>
      <w:r w:rsidR="00E716AB">
        <w:t>e.g.</w:t>
      </w:r>
      <w:proofErr w:type="gramEnd"/>
      <w:r w:rsidR="00E716AB">
        <w:t xml:space="preserve"> when PRS or inter-RAT </w:t>
      </w:r>
      <w:r w:rsidR="00116241">
        <w:t xml:space="preserve">carrier </w:t>
      </w:r>
      <w:r w:rsidR="00E716AB">
        <w:t>is measured</w:t>
      </w:r>
      <w:r w:rsidR="00116241">
        <w:t>/configured</w:t>
      </w:r>
      <w:r w:rsidR="00E716AB">
        <w:t xml:space="preserve">) </w:t>
      </w:r>
      <w:r w:rsidR="001E7DA2">
        <w:t xml:space="preserve">will lead to </w:t>
      </w:r>
      <w:r w:rsidR="00957A13">
        <w:t xml:space="preserve">more overheads, </w:t>
      </w:r>
      <w:r w:rsidR="001E7DA2">
        <w:t>longer delay</w:t>
      </w:r>
      <w:r w:rsidR="00CD3D7B">
        <w:t xml:space="preserve"> and may require UE to </w:t>
      </w:r>
      <w:r w:rsidR="00AD40A5">
        <w:t>restart</w:t>
      </w:r>
      <w:r w:rsidR="00CD3D7B">
        <w:t xml:space="preserve"> </w:t>
      </w:r>
      <w:r w:rsidR="00AD40A5">
        <w:t>ongoing measurements or increase</w:t>
      </w:r>
      <w:r w:rsidR="00957A13">
        <w:t xml:space="preserve"> </w:t>
      </w:r>
      <w:r w:rsidR="00CD3D7B">
        <w:t xml:space="preserve">the </w:t>
      </w:r>
      <w:r w:rsidR="00AD40A5">
        <w:t>measurement</w:t>
      </w:r>
      <w:r w:rsidR="00957A13">
        <w:t xml:space="preserve"> delay.</w:t>
      </w:r>
      <w:r w:rsidR="00AD40A5">
        <w:t xml:space="preserve"> </w:t>
      </w:r>
    </w:p>
    <w:p w14:paraId="10297D7F" w14:textId="17976D79" w:rsidR="00CD3D7B" w:rsidRPr="00BA4385" w:rsidRDefault="00CD3D7B" w:rsidP="00CD3D7B">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sidR="00AB4FF5">
        <w:rPr>
          <w:b/>
          <w:bCs/>
          <w:lang w:eastAsia="zh-CN"/>
        </w:rPr>
        <w:t>6</w:t>
      </w:r>
      <w:r>
        <w:rPr>
          <w:lang w:eastAsia="zh-CN"/>
        </w:rPr>
        <w:t xml:space="preserve">: </w:t>
      </w:r>
      <w:r w:rsidR="00AB4FF5">
        <w:t>S</w:t>
      </w:r>
      <w:r>
        <w:t xml:space="preserve">upport </w:t>
      </w:r>
      <w:r w:rsidR="00AB4FF5">
        <w:t>a mechanism to allow the UE to transform Pre-MG</w:t>
      </w:r>
      <w:r w:rsidR="00AB4FF5" w:rsidRPr="00BB7BFB">
        <w:t xml:space="preserve"> </w:t>
      </w:r>
      <w:r w:rsidR="00AB4FF5">
        <w:t xml:space="preserve">into legacy MG </w:t>
      </w:r>
      <w:r w:rsidR="00946082">
        <w:t>or vice versa.</w:t>
      </w:r>
    </w:p>
    <w:p w14:paraId="4B156DFE" w14:textId="21BE8004" w:rsidR="00CD3D7B" w:rsidRPr="00536877" w:rsidRDefault="00982F27" w:rsidP="00982F27">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7</w:t>
      </w:r>
      <w:r>
        <w:rPr>
          <w:lang w:eastAsia="zh-CN"/>
        </w:rPr>
        <w:t xml:space="preserve">: </w:t>
      </w:r>
      <w:r w:rsidR="00C03E37">
        <w:t xml:space="preserve">The main aspects of the transformation </w:t>
      </w:r>
      <w:r>
        <w:t xml:space="preserve">mechanism </w:t>
      </w:r>
      <w:r w:rsidR="00C03E37">
        <w:t>in proposal 6 are:</w:t>
      </w:r>
    </w:p>
    <w:p w14:paraId="5C842184" w14:textId="16BEDCFA" w:rsidR="00536877" w:rsidRPr="00536877" w:rsidRDefault="00536877" w:rsidP="00C03E37">
      <w:pPr>
        <w:pStyle w:val="BodyText"/>
        <w:numPr>
          <w:ilvl w:val="1"/>
          <w:numId w:val="4"/>
        </w:numPr>
        <w:spacing w:before="120" w:after="0"/>
        <w:rPr>
          <w:lang w:eastAsia="zh-CN"/>
        </w:rPr>
      </w:pPr>
      <w:r w:rsidRPr="00536877">
        <w:rPr>
          <w:lang w:eastAsia="zh-CN"/>
        </w:rPr>
        <w:t xml:space="preserve">The already configured </w:t>
      </w:r>
      <w:r w:rsidR="002D18A2">
        <w:rPr>
          <w:lang w:eastAsia="zh-CN"/>
        </w:rPr>
        <w:t>Pre-MG</w:t>
      </w:r>
      <w:r w:rsidRPr="00536877">
        <w:rPr>
          <w:lang w:eastAsia="zh-CN"/>
        </w:rPr>
        <w:t xml:space="preserve"> is transformed into legacy MGP (with same MGL/MGRP) if the UE is configured to measure on any carrier (</w:t>
      </w:r>
      <w:proofErr w:type="gramStart"/>
      <w:r w:rsidRPr="00536877">
        <w:rPr>
          <w:lang w:eastAsia="zh-CN"/>
        </w:rPr>
        <w:t>e.g.</w:t>
      </w:r>
      <w:proofErr w:type="gramEnd"/>
      <w:r w:rsidRPr="00536877">
        <w:rPr>
          <w:lang w:eastAsia="zh-CN"/>
        </w:rPr>
        <w:t xml:space="preserve"> inter-RAT) which always need gaps for performing the measurement.</w:t>
      </w:r>
    </w:p>
    <w:p w14:paraId="5406BC76" w14:textId="22D875F8" w:rsidR="00536877" w:rsidRPr="00536877" w:rsidRDefault="00536877" w:rsidP="00C03E37">
      <w:pPr>
        <w:pStyle w:val="BodyText"/>
        <w:numPr>
          <w:ilvl w:val="1"/>
          <w:numId w:val="4"/>
        </w:numPr>
        <w:spacing w:before="120" w:after="0"/>
        <w:rPr>
          <w:lang w:eastAsia="zh-CN"/>
        </w:rPr>
      </w:pPr>
      <w:r w:rsidRPr="00536877">
        <w:rPr>
          <w:lang w:eastAsia="zh-CN"/>
        </w:rPr>
        <w:t xml:space="preserve">Network can transform an already configured </w:t>
      </w:r>
      <w:r w:rsidR="002D18A2">
        <w:rPr>
          <w:lang w:eastAsia="zh-CN"/>
        </w:rPr>
        <w:t>Pre-MG</w:t>
      </w:r>
      <w:r w:rsidRPr="00536877">
        <w:rPr>
          <w:lang w:eastAsia="zh-CN"/>
        </w:rPr>
        <w:t xml:space="preserve"> into legacy MGP with same MGL/MGRP or vice versa without </w:t>
      </w:r>
      <w:proofErr w:type="spellStart"/>
      <w:r w:rsidRPr="00536877">
        <w:rPr>
          <w:lang w:eastAsia="zh-CN"/>
        </w:rPr>
        <w:t>deconfiguring</w:t>
      </w:r>
      <w:proofErr w:type="spellEnd"/>
      <w:r w:rsidRPr="00536877">
        <w:rPr>
          <w:lang w:eastAsia="zh-CN"/>
        </w:rPr>
        <w:t xml:space="preserve"> the </w:t>
      </w:r>
      <w:r w:rsidR="002D18A2">
        <w:rPr>
          <w:lang w:eastAsia="zh-CN"/>
        </w:rPr>
        <w:t>Pre-MG</w:t>
      </w:r>
    </w:p>
    <w:p w14:paraId="4A62483B" w14:textId="4B93C554" w:rsidR="00C03E37" w:rsidRDefault="00536877" w:rsidP="00C03E37">
      <w:pPr>
        <w:pStyle w:val="BodyText"/>
        <w:numPr>
          <w:ilvl w:val="1"/>
          <w:numId w:val="4"/>
        </w:numPr>
        <w:spacing w:before="120" w:after="0"/>
        <w:rPr>
          <w:lang w:eastAsia="zh-CN"/>
        </w:rPr>
      </w:pPr>
      <w:proofErr w:type="spellStart"/>
      <w:r w:rsidRPr="00536877">
        <w:rPr>
          <w:lang w:eastAsia="zh-CN"/>
        </w:rPr>
        <w:t>Deconfigure</w:t>
      </w:r>
      <w:proofErr w:type="spellEnd"/>
      <w:r w:rsidRPr="00536877">
        <w:rPr>
          <w:lang w:eastAsia="zh-CN"/>
        </w:rPr>
        <w:t xml:space="preserve"> P</w:t>
      </w:r>
      <w:r w:rsidR="002D18A2">
        <w:rPr>
          <w:lang w:eastAsia="zh-CN"/>
        </w:rPr>
        <w:t>re</w:t>
      </w:r>
      <w:r w:rsidRPr="00536877">
        <w:rPr>
          <w:lang w:eastAsia="zh-CN"/>
        </w:rPr>
        <w:t>-MG and reconfigure legacy pattern if P</w:t>
      </w:r>
      <w:r w:rsidR="002D18A2">
        <w:rPr>
          <w:lang w:eastAsia="zh-CN"/>
        </w:rPr>
        <w:t>re</w:t>
      </w:r>
      <w:r w:rsidRPr="00536877">
        <w:rPr>
          <w:lang w:eastAsia="zh-CN"/>
        </w:rPr>
        <w:t xml:space="preserve">-MG is not suitable for MO configuration </w:t>
      </w:r>
      <w:proofErr w:type="gramStart"/>
      <w:r w:rsidRPr="00536877">
        <w:rPr>
          <w:lang w:eastAsia="zh-CN"/>
        </w:rPr>
        <w:t>e.g.</w:t>
      </w:r>
      <w:proofErr w:type="gramEnd"/>
      <w:r w:rsidRPr="00536877">
        <w:rPr>
          <w:lang w:eastAsia="zh-CN"/>
        </w:rPr>
        <w:t xml:space="preserve"> inter-RAT, PRS etc.</w:t>
      </w:r>
    </w:p>
    <w:p w14:paraId="7DBBEA06" w14:textId="77777777" w:rsidR="00362D48" w:rsidRDefault="00536877" w:rsidP="006C4594">
      <w:pPr>
        <w:pStyle w:val="BodyText"/>
        <w:numPr>
          <w:ilvl w:val="1"/>
          <w:numId w:val="4"/>
        </w:numPr>
        <w:spacing w:before="120" w:after="0"/>
        <w:rPr>
          <w:lang w:eastAsia="zh-CN"/>
        </w:rPr>
      </w:pPr>
      <w:r w:rsidRPr="00C03E37">
        <w:rPr>
          <w:lang w:eastAsia="zh-CN"/>
        </w:rPr>
        <w:lastRenderedPageBreak/>
        <w:t xml:space="preserve">Network can transform a </w:t>
      </w:r>
      <w:r w:rsidR="002D18A2">
        <w:rPr>
          <w:lang w:eastAsia="zh-CN"/>
        </w:rPr>
        <w:t>P</w:t>
      </w:r>
      <w:r w:rsidRPr="00C03E37">
        <w:rPr>
          <w:lang w:eastAsia="zh-CN"/>
        </w:rPr>
        <w:t>re-MG into legacy MG or vice versa with same MG configuration.</w:t>
      </w:r>
    </w:p>
    <w:p w14:paraId="4F317505" w14:textId="30ED3BA5" w:rsidR="00B5792D" w:rsidRPr="006C78AD" w:rsidRDefault="00C03E37" w:rsidP="006C78AD">
      <w:pPr>
        <w:pStyle w:val="BodyText"/>
        <w:numPr>
          <w:ilvl w:val="0"/>
          <w:numId w:val="4"/>
        </w:numPr>
        <w:spacing w:before="120" w:after="0"/>
        <w:rPr>
          <w:lang w:eastAsia="zh-CN"/>
        </w:rPr>
      </w:pPr>
      <w:r w:rsidRPr="00362D48">
        <w:rPr>
          <w:b/>
          <w:bCs/>
          <w:lang w:eastAsia="zh-CN"/>
        </w:rPr>
        <w:t>Proposal # 8</w:t>
      </w:r>
      <w:r w:rsidRPr="00362D48">
        <w:rPr>
          <w:lang w:eastAsia="zh-CN"/>
        </w:rPr>
        <w:t xml:space="preserve">: </w:t>
      </w:r>
      <w:r>
        <w:t xml:space="preserve">The transformation between </w:t>
      </w:r>
      <w:r w:rsidR="002D18A2" w:rsidRPr="00362D48">
        <w:rPr>
          <w:lang w:eastAsia="zh-CN"/>
        </w:rPr>
        <w:t xml:space="preserve">Pre-MG and legacy MGP is controlled by the network </w:t>
      </w:r>
      <w:proofErr w:type="gramStart"/>
      <w:r w:rsidR="002D18A2" w:rsidRPr="00362D48">
        <w:rPr>
          <w:lang w:eastAsia="zh-CN"/>
        </w:rPr>
        <w:t>e.g.</w:t>
      </w:r>
      <w:proofErr w:type="gramEnd"/>
      <w:r w:rsidR="002D18A2" w:rsidRPr="00362D48">
        <w:rPr>
          <w:lang w:eastAsia="zh-CN"/>
        </w:rPr>
        <w:t xml:space="preserve"> 1-bit indicator.</w:t>
      </w:r>
    </w:p>
    <w:p w14:paraId="7C0BF60E" w14:textId="77C6DC38" w:rsidR="000857F7" w:rsidRPr="00020071" w:rsidRDefault="00723BA2" w:rsidP="000857F7">
      <w:pPr>
        <w:pStyle w:val="Heading1"/>
        <w:numPr>
          <w:ilvl w:val="0"/>
          <w:numId w:val="1"/>
        </w:numPr>
        <w:spacing w:before="360" w:after="0"/>
        <w:ind w:left="357" w:hanging="357"/>
      </w:pPr>
      <w:r>
        <w:t>Pre-MG</w:t>
      </w:r>
      <w:r w:rsidR="000857F7">
        <w:t>P activation/deactivation procedure</w:t>
      </w:r>
    </w:p>
    <w:p w14:paraId="2C631486" w14:textId="2B807A29" w:rsidR="000671CA" w:rsidRDefault="007B0D73" w:rsidP="00537770">
      <w:pPr>
        <w:spacing w:before="240"/>
        <w:rPr>
          <w:lang w:val="en-US"/>
        </w:rPr>
      </w:pPr>
      <w:r w:rsidRPr="007B0D73">
        <w:rPr>
          <w:lang w:val="en-US"/>
        </w:rPr>
        <w:t xml:space="preserve">The following was agreed on open issues regarding how the </w:t>
      </w:r>
      <w:r w:rsidR="00723BA2">
        <w:rPr>
          <w:lang w:val="en-US"/>
        </w:rPr>
        <w:t>Pre-MG</w:t>
      </w:r>
      <w:r w:rsidR="00B532CF">
        <w:rPr>
          <w:lang w:val="en-US"/>
        </w:rPr>
        <w:t xml:space="preserve"> </w:t>
      </w:r>
      <w:r w:rsidRPr="007B0D73">
        <w:rPr>
          <w:lang w:val="en-US"/>
        </w:rPr>
        <w:t xml:space="preserve">can be </w:t>
      </w:r>
      <w:r w:rsidR="00907F3C">
        <w:rPr>
          <w:lang w:val="en-US"/>
        </w:rPr>
        <w:t>activated or deactivated</w:t>
      </w:r>
      <w:r w:rsidRPr="007B0D73">
        <w:rPr>
          <w:lang w:val="en-US"/>
        </w:rPr>
        <w:t xml:space="preserve"> [1].</w:t>
      </w:r>
    </w:p>
    <w:p w14:paraId="503277DE" w14:textId="77777777" w:rsidR="00620BBA" w:rsidRPr="006726E1" w:rsidRDefault="00620BBA" w:rsidP="006726E1">
      <w:pPr>
        <w:pStyle w:val="ListParagraph"/>
        <w:numPr>
          <w:ilvl w:val="0"/>
          <w:numId w:val="30"/>
        </w:numPr>
        <w:pBdr>
          <w:top w:val="single" w:sz="4" w:space="1" w:color="auto"/>
        </w:pBdr>
        <w:textAlignment w:val="baseline"/>
        <w:rPr>
          <w:rFonts w:cs="Arial"/>
          <w:i/>
          <w:iCs/>
          <w:sz w:val="16"/>
          <w:szCs w:val="16"/>
          <w:lang w:eastAsia="sv-SE"/>
        </w:rPr>
      </w:pPr>
      <w:r w:rsidRPr="006726E1">
        <w:rPr>
          <w:rFonts w:eastAsiaTheme="minorEastAsia" w:cs="Arial"/>
          <w:i/>
          <w:iCs/>
          <w:sz w:val="16"/>
          <w:szCs w:val="16"/>
          <w:lang w:eastAsia="sv-SE"/>
        </w:rPr>
        <w:t xml:space="preserve">FFS on </w:t>
      </w:r>
      <w:r w:rsidRPr="006726E1">
        <w:rPr>
          <w:rFonts w:eastAsiaTheme="minorEastAsia" w:cs="Arial"/>
          <w:b/>
          <w:bCs/>
          <w:i/>
          <w:iCs/>
          <w:sz w:val="16"/>
          <w:szCs w:val="16"/>
          <w:lang w:eastAsia="sv-SE"/>
        </w:rPr>
        <w:t>how pre-configured MGs can be activated/deactivated</w:t>
      </w:r>
      <w:r w:rsidRPr="006726E1">
        <w:rPr>
          <w:rFonts w:eastAsiaTheme="minorEastAsia" w:cs="Arial"/>
          <w:i/>
          <w:iCs/>
          <w:sz w:val="16"/>
          <w:szCs w:val="16"/>
          <w:lang w:eastAsia="sv-SE"/>
        </w:rPr>
        <w:t>:</w:t>
      </w:r>
    </w:p>
    <w:p w14:paraId="3B2D5FA2" w14:textId="77777777" w:rsidR="00620BBA" w:rsidRPr="006726E1" w:rsidRDefault="00620BBA" w:rsidP="00620BBA">
      <w:pPr>
        <w:pStyle w:val="ListParagraph"/>
        <w:numPr>
          <w:ilvl w:val="1"/>
          <w:numId w:val="30"/>
        </w:numPr>
        <w:textAlignment w:val="baseline"/>
        <w:rPr>
          <w:rFonts w:cs="Arial"/>
          <w:i/>
          <w:iCs/>
          <w:sz w:val="16"/>
          <w:szCs w:val="16"/>
          <w:lang w:eastAsia="sv-SE"/>
        </w:rPr>
      </w:pPr>
      <w:r w:rsidRPr="006726E1">
        <w:rPr>
          <w:rFonts w:cs="Arial"/>
          <w:i/>
          <w:iCs/>
          <w:sz w:val="16"/>
          <w:szCs w:val="16"/>
          <w:lang w:eastAsia="sv-SE"/>
        </w:rPr>
        <w:t xml:space="preserve">Option 1 (CATT, Ericsson, Intel, </w:t>
      </w:r>
      <w:proofErr w:type="spellStart"/>
      <w:r w:rsidRPr="006726E1">
        <w:rPr>
          <w:rFonts w:cs="Arial"/>
          <w:i/>
          <w:iCs/>
          <w:sz w:val="16"/>
          <w:szCs w:val="16"/>
          <w:lang w:eastAsia="sv-SE"/>
        </w:rPr>
        <w:t>xiaomi</w:t>
      </w:r>
      <w:proofErr w:type="spellEnd"/>
      <w:r w:rsidRPr="006726E1">
        <w:rPr>
          <w:rFonts w:cs="Arial"/>
          <w:i/>
          <w:iCs/>
          <w:sz w:val="16"/>
          <w:szCs w:val="16"/>
          <w:lang w:eastAsia="sv-SE"/>
        </w:rPr>
        <w:t>, CMCC, NEC, OPPO, Huawei, ZTE) Autonomously/implicitly triggered by BWP switching  DCI/Timer.</w:t>
      </w:r>
    </w:p>
    <w:p w14:paraId="56BA977A" w14:textId="77777777" w:rsidR="00620BBA" w:rsidRPr="006726E1" w:rsidRDefault="00620BBA" w:rsidP="00620BBA">
      <w:pPr>
        <w:pStyle w:val="ListParagraph"/>
        <w:numPr>
          <w:ilvl w:val="1"/>
          <w:numId w:val="30"/>
        </w:numPr>
        <w:textAlignment w:val="baseline"/>
        <w:rPr>
          <w:rFonts w:cs="Arial"/>
          <w:i/>
          <w:iCs/>
          <w:sz w:val="16"/>
          <w:szCs w:val="16"/>
          <w:lang w:eastAsia="sv-SE"/>
        </w:rPr>
      </w:pPr>
      <w:r w:rsidRPr="006726E1">
        <w:rPr>
          <w:rFonts w:cs="Arial"/>
          <w:i/>
          <w:iCs/>
          <w:sz w:val="16"/>
          <w:szCs w:val="16"/>
          <w:lang w:eastAsia="sv-SE"/>
        </w:rPr>
        <w:t xml:space="preserve">Option 2 (Intel, Apple, Qualcomm, vivo, CMCC, Nokia) the pre-configured MG activation/deactivation is triggered by the BWP switch and pre-configured under the control by the NW via its RRC configuration message.  </w:t>
      </w:r>
    </w:p>
    <w:p w14:paraId="4F52040D" w14:textId="77777777" w:rsidR="00620BBA" w:rsidRPr="006726E1" w:rsidRDefault="00620BBA" w:rsidP="00620BBA">
      <w:pPr>
        <w:pStyle w:val="ListParagraph"/>
        <w:numPr>
          <w:ilvl w:val="2"/>
          <w:numId w:val="30"/>
        </w:numPr>
        <w:textAlignment w:val="baseline"/>
        <w:rPr>
          <w:rFonts w:cs="Arial"/>
          <w:i/>
          <w:iCs/>
          <w:sz w:val="16"/>
          <w:szCs w:val="16"/>
          <w:lang w:eastAsia="sv-SE"/>
        </w:rPr>
      </w:pPr>
      <w:r w:rsidRPr="006726E1">
        <w:rPr>
          <w:rFonts w:cs="Arial"/>
          <w:i/>
          <w:iCs/>
          <w:sz w:val="16"/>
          <w:szCs w:val="16"/>
          <w:lang w:eastAsia="sv-SE"/>
        </w:rPr>
        <w:t>Option 2a (CMCC): If the use case of MG pattern change following BWP switch is considered, to activate/deactivate the pre-configured MG by the network indication</w:t>
      </w:r>
    </w:p>
    <w:p w14:paraId="187253AC" w14:textId="77777777" w:rsidR="00620BBA" w:rsidRPr="006726E1" w:rsidRDefault="00620BBA" w:rsidP="00620BBA">
      <w:pPr>
        <w:pStyle w:val="ListParagraph"/>
        <w:numPr>
          <w:ilvl w:val="1"/>
          <w:numId w:val="30"/>
        </w:numPr>
        <w:textAlignment w:val="baseline"/>
        <w:rPr>
          <w:rFonts w:cs="Arial"/>
          <w:i/>
          <w:iCs/>
          <w:sz w:val="16"/>
          <w:szCs w:val="16"/>
          <w:lang w:eastAsia="sv-SE"/>
        </w:rPr>
      </w:pPr>
      <w:r w:rsidRPr="006726E1">
        <w:rPr>
          <w:rFonts w:cs="Arial"/>
          <w:i/>
          <w:iCs/>
          <w:sz w:val="16"/>
          <w:szCs w:val="16"/>
          <w:lang w:eastAsia="sv-SE"/>
        </w:rPr>
        <w:t>Option 3 (Huawei, MTK, Nokia) : Besides BWP switching, there could be also other RRC and MAC procedures that could trigger a change in need for MG and thus activation and deactivation of pre-configured MG, e.g.</w:t>
      </w:r>
    </w:p>
    <w:p w14:paraId="7500A501" w14:textId="77777777" w:rsidR="00620BBA" w:rsidRPr="006726E1" w:rsidRDefault="00620BBA" w:rsidP="00620BBA">
      <w:pPr>
        <w:pStyle w:val="ListParagraph"/>
        <w:numPr>
          <w:ilvl w:val="2"/>
          <w:numId w:val="30"/>
        </w:numPr>
        <w:textAlignment w:val="baseline"/>
        <w:rPr>
          <w:rFonts w:cs="Arial"/>
          <w:i/>
          <w:iCs/>
          <w:sz w:val="16"/>
          <w:szCs w:val="16"/>
          <w:lang w:eastAsia="sv-SE"/>
        </w:rPr>
      </w:pPr>
      <w:r w:rsidRPr="006726E1">
        <w:rPr>
          <w:rFonts w:cs="Arial"/>
          <w:i/>
          <w:iCs/>
          <w:sz w:val="16"/>
          <w:szCs w:val="16"/>
          <w:lang w:eastAsia="sv-SE"/>
        </w:rPr>
        <w:t>RRC (re)configuration of MO</w:t>
      </w:r>
    </w:p>
    <w:p w14:paraId="34C7080E" w14:textId="77777777" w:rsidR="00620BBA" w:rsidRPr="006726E1" w:rsidRDefault="00620BBA" w:rsidP="00620BBA">
      <w:pPr>
        <w:pStyle w:val="ListParagraph"/>
        <w:numPr>
          <w:ilvl w:val="2"/>
          <w:numId w:val="30"/>
        </w:numPr>
        <w:textAlignment w:val="baseline"/>
        <w:rPr>
          <w:rFonts w:cs="Arial"/>
          <w:i/>
          <w:iCs/>
          <w:sz w:val="16"/>
          <w:szCs w:val="16"/>
          <w:lang w:eastAsia="sv-SE"/>
        </w:rPr>
      </w:pPr>
      <w:r w:rsidRPr="006726E1">
        <w:rPr>
          <w:rFonts w:cs="Arial"/>
          <w:i/>
          <w:iCs/>
          <w:sz w:val="16"/>
          <w:szCs w:val="16"/>
          <w:lang w:eastAsia="sv-SE"/>
        </w:rPr>
        <w:t>RRC (re)configuration of serving cells</w:t>
      </w:r>
    </w:p>
    <w:p w14:paraId="7ADB5022" w14:textId="60CDE115" w:rsidR="00620BBA" w:rsidRPr="006726E1" w:rsidRDefault="00620BBA" w:rsidP="006726E1">
      <w:pPr>
        <w:pStyle w:val="ListParagraph"/>
        <w:numPr>
          <w:ilvl w:val="2"/>
          <w:numId w:val="30"/>
        </w:numPr>
        <w:pBdr>
          <w:bottom w:val="single" w:sz="4" w:space="1" w:color="auto"/>
        </w:pBdr>
        <w:textAlignment w:val="baseline"/>
        <w:rPr>
          <w:rFonts w:cs="Arial"/>
          <w:i/>
          <w:iCs/>
          <w:sz w:val="16"/>
          <w:szCs w:val="16"/>
          <w:lang w:val="sv-SE" w:eastAsia="sv-SE"/>
        </w:rPr>
      </w:pPr>
      <w:proofErr w:type="spellStart"/>
      <w:r w:rsidRPr="006726E1">
        <w:rPr>
          <w:rFonts w:cs="Arial"/>
          <w:i/>
          <w:iCs/>
          <w:sz w:val="16"/>
          <w:szCs w:val="16"/>
          <w:lang w:eastAsia="sv-SE"/>
        </w:rPr>
        <w:t>SCell</w:t>
      </w:r>
      <w:proofErr w:type="spellEnd"/>
      <w:r w:rsidRPr="006726E1">
        <w:rPr>
          <w:rFonts w:cs="Arial"/>
          <w:i/>
          <w:iCs/>
          <w:sz w:val="16"/>
          <w:szCs w:val="16"/>
          <w:lang w:eastAsia="sv-SE"/>
        </w:rPr>
        <w:t xml:space="preserve"> activation and deactivation</w:t>
      </w:r>
    </w:p>
    <w:p w14:paraId="5C36A233" w14:textId="77777777" w:rsidR="001427E9" w:rsidRPr="0073376F" w:rsidRDefault="003A5E7C" w:rsidP="001427E9">
      <w:pPr>
        <w:spacing w:before="360" w:after="0"/>
        <w:rPr>
          <w:lang w:val="en-US" w:eastAsia="zh-CN"/>
        </w:rPr>
      </w:pPr>
      <w:r>
        <w:rPr>
          <w:lang w:val="en-US" w:eastAsia="zh-CN"/>
        </w:rPr>
        <w:t>The UE needs to measure SSBs using gaps when the measured SSB is not fully within the BW of the active BWP</w:t>
      </w:r>
      <w:r w:rsidR="00B76468">
        <w:rPr>
          <w:lang w:val="en-US" w:eastAsia="zh-CN"/>
        </w:rPr>
        <w:t xml:space="preserve">. </w:t>
      </w:r>
      <w:proofErr w:type="gramStart"/>
      <w:r w:rsidR="00B76468">
        <w:rPr>
          <w:lang w:val="en-US" w:eastAsia="zh-CN"/>
        </w:rPr>
        <w:t>Otherwise</w:t>
      </w:r>
      <w:proofErr w:type="gramEnd"/>
      <w:r w:rsidR="00B76468">
        <w:rPr>
          <w:lang w:val="en-US" w:eastAsia="zh-CN"/>
        </w:rPr>
        <w:t xml:space="preserve"> the UE can measure the SSBs with</w:t>
      </w:r>
      <w:r w:rsidR="000A375F">
        <w:rPr>
          <w:lang w:val="en-US" w:eastAsia="zh-CN"/>
        </w:rPr>
        <w:t xml:space="preserve">out gaps. This change between gap based and gapless measurement is triggered by active BWP switching. We therefore do not see any need to </w:t>
      </w:r>
      <w:r w:rsidR="00EB6020">
        <w:rPr>
          <w:lang w:val="en-US" w:eastAsia="zh-CN"/>
        </w:rPr>
        <w:t xml:space="preserve">have any signaling for activating or </w:t>
      </w:r>
      <w:r w:rsidR="00EB6020" w:rsidRPr="0073376F">
        <w:rPr>
          <w:lang w:val="en-US" w:eastAsia="zh-CN"/>
        </w:rPr>
        <w:t xml:space="preserve">deactivating the </w:t>
      </w:r>
      <w:r w:rsidR="00723BA2" w:rsidRPr="0073376F">
        <w:rPr>
          <w:lang w:val="en-US" w:eastAsia="zh-CN"/>
        </w:rPr>
        <w:t>Pre-MG</w:t>
      </w:r>
      <w:r w:rsidR="00EB6020" w:rsidRPr="0073376F">
        <w:rPr>
          <w:lang w:val="en-US" w:eastAsia="zh-CN"/>
        </w:rPr>
        <w:t xml:space="preserve">. Furthermore, the signaling for activating or deactivating the </w:t>
      </w:r>
      <w:r w:rsidR="00723BA2" w:rsidRPr="0073376F">
        <w:rPr>
          <w:lang w:val="en-US" w:eastAsia="zh-CN"/>
        </w:rPr>
        <w:t>Pre-MG</w:t>
      </w:r>
      <w:r w:rsidR="00EB6020" w:rsidRPr="0073376F">
        <w:rPr>
          <w:lang w:val="en-US" w:eastAsia="zh-CN"/>
        </w:rPr>
        <w:t xml:space="preserve"> will increase overheads and complexity. We therefore support autonomous activation and deactivation of the </w:t>
      </w:r>
      <w:r w:rsidR="00723BA2" w:rsidRPr="0073376F">
        <w:rPr>
          <w:lang w:val="en-US" w:eastAsia="zh-CN"/>
        </w:rPr>
        <w:t>Pre-MG</w:t>
      </w:r>
      <w:r w:rsidR="00EB6020" w:rsidRPr="0073376F">
        <w:rPr>
          <w:lang w:val="en-US" w:eastAsia="zh-CN"/>
        </w:rPr>
        <w:t xml:space="preserve">. </w:t>
      </w:r>
    </w:p>
    <w:p w14:paraId="5DA795C7" w14:textId="27E6FD44" w:rsidR="001427E9" w:rsidRPr="0073376F" w:rsidRDefault="001427E9" w:rsidP="0073376F">
      <w:pPr>
        <w:spacing w:before="240" w:after="0"/>
        <w:rPr>
          <w:lang w:val="en-US" w:eastAsia="zh-CN"/>
        </w:rPr>
      </w:pPr>
      <w:r w:rsidRPr="0073376F">
        <w:rPr>
          <w:lang w:val="en-US" w:eastAsia="zh-CN"/>
        </w:rPr>
        <w:t xml:space="preserve">The option 3 in the above WF </w:t>
      </w:r>
      <w:r w:rsidR="0073376F" w:rsidRPr="0073376F">
        <w:rPr>
          <w:lang w:val="en-US" w:eastAsia="zh-CN"/>
        </w:rPr>
        <w:t xml:space="preserve">suggest </w:t>
      </w:r>
      <w:r w:rsidRPr="0073376F">
        <w:rPr>
          <w:lang w:val="en-US" w:eastAsia="sv-SE"/>
        </w:rPr>
        <w:t xml:space="preserve">other RRC and MAC procedures that could trigger </w:t>
      </w:r>
      <w:r w:rsidR="0073376F" w:rsidRPr="0073376F">
        <w:rPr>
          <w:lang w:val="en-US" w:eastAsia="sv-SE"/>
        </w:rPr>
        <w:t>the change in Pre-MG status</w:t>
      </w:r>
      <w:r w:rsidR="0073376F">
        <w:rPr>
          <w:lang w:val="en-US" w:eastAsia="sv-SE"/>
        </w:rPr>
        <w:t>. Firstly</w:t>
      </w:r>
      <w:r w:rsidR="00674687">
        <w:rPr>
          <w:lang w:val="en-US" w:eastAsia="sv-SE"/>
        </w:rPr>
        <w:t>,</w:t>
      </w:r>
      <w:r w:rsidR="0073376F">
        <w:rPr>
          <w:lang w:val="en-US" w:eastAsia="sv-SE"/>
        </w:rPr>
        <w:t xml:space="preserve"> in the 1</w:t>
      </w:r>
      <w:r w:rsidR="0073376F" w:rsidRPr="0073376F">
        <w:rPr>
          <w:vertAlign w:val="superscript"/>
          <w:lang w:val="en-US" w:eastAsia="sv-SE"/>
        </w:rPr>
        <w:t>st</w:t>
      </w:r>
      <w:r w:rsidR="0073376F">
        <w:rPr>
          <w:lang w:val="en-US" w:eastAsia="sv-SE"/>
        </w:rPr>
        <w:t xml:space="preserve"> phase the </w:t>
      </w:r>
      <w:r w:rsidR="00674687" w:rsidRPr="0073376F">
        <w:rPr>
          <w:lang w:val="en-US" w:eastAsia="zh-CN"/>
        </w:rPr>
        <w:t>Pre-MG</w:t>
      </w:r>
      <w:r w:rsidR="00674687">
        <w:rPr>
          <w:lang w:val="en-US" w:eastAsia="zh-CN"/>
        </w:rPr>
        <w:t xml:space="preserve"> based measurement scenario is supported for single carrier operation. Therefore, </w:t>
      </w:r>
      <w:r w:rsidR="00E621C1">
        <w:rPr>
          <w:lang w:val="en-US" w:eastAsia="zh-CN"/>
        </w:rPr>
        <w:t>the</w:t>
      </w:r>
      <w:r w:rsidR="00AB2F1D">
        <w:rPr>
          <w:lang w:val="en-US" w:eastAsia="zh-CN"/>
        </w:rPr>
        <w:t xml:space="preserve">re will be </w:t>
      </w:r>
      <w:r w:rsidR="008B70E2">
        <w:rPr>
          <w:lang w:val="en-US" w:eastAsia="zh-CN"/>
        </w:rPr>
        <w:t xml:space="preserve">no </w:t>
      </w:r>
      <w:r w:rsidR="00E621C1">
        <w:rPr>
          <w:lang w:val="en-US" w:eastAsia="zh-CN"/>
        </w:rPr>
        <w:t xml:space="preserve">RRC reconfiguration of serving cells and </w:t>
      </w:r>
      <w:proofErr w:type="spellStart"/>
      <w:r w:rsidR="00E621C1">
        <w:rPr>
          <w:lang w:val="en-US" w:eastAsia="zh-CN"/>
        </w:rPr>
        <w:t>SCell</w:t>
      </w:r>
      <w:proofErr w:type="spellEnd"/>
      <w:r w:rsidR="00E621C1">
        <w:rPr>
          <w:lang w:val="en-US" w:eastAsia="zh-CN"/>
        </w:rPr>
        <w:t xml:space="preserve"> activation/deactivation </w:t>
      </w:r>
      <w:r w:rsidR="00AB2F1D">
        <w:rPr>
          <w:lang w:val="en-US" w:eastAsia="zh-CN"/>
        </w:rPr>
        <w:t xml:space="preserve">when </w:t>
      </w:r>
      <w:r w:rsidR="00D764E8" w:rsidRPr="0073376F">
        <w:rPr>
          <w:lang w:val="en-US" w:eastAsia="zh-CN"/>
        </w:rPr>
        <w:t>Pre-MG</w:t>
      </w:r>
      <w:r w:rsidR="00D764E8">
        <w:rPr>
          <w:lang w:val="en-US" w:eastAsia="zh-CN"/>
        </w:rPr>
        <w:t xml:space="preserve"> </w:t>
      </w:r>
      <w:r w:rsidR="0078520F">
        <w:rPr>
          <w:lang w:val="en-US" w:eastAsia="zh-CN"/>
        </w:rPr>
        <w:t>is used</w:t>
      </w:r>
      <w:r w:rsidR="00D764E8">
        <w:rPr>
          <w:lang w:val="en-US" w:eastAsia="zh-CN"/>
        </w:rPr>
        <w:t xml:space="preserve">. </w:t>
      </w:r>
      <w:r w:rsidR="00297DEA">
        <w:rPr>
          <w:lang w:val="en-US" w:eastAsia="zh-CN"/>
        </w:rPr>
        <w:t xml:space="preserve">The </w:t>
      </w:r>
      <w:r w:rsidR="00297DEA" w:rsidRPr="0078520F">
        <w:rPr>
          <w:lang w:val="en-US" w:eastAsia="zh-CN"/>
        </w:rPr>
        <w:t>RRC (re)configuration of MO</w:t>
      </w:r>
      <w:r w:rsidR="00297DEA">
        <w:rPr>
          <w:lang w:val="en-US" w:eastAsia="zh-CN"/>
        </w:rPr>
        <w:t xml:space="preserve"> is</w:t>
      </w:r>
      <w:r w:rsidR="003757E5">
        <w:rPr>
          <w:lang w:val="en-US" w:eastAsia="zh-CN"/>
        </w:rPr>
        <w:t xml:space="preserve"> </w:t>
      </w:r>
      <w:r w:rsidR="00297DEA">
        <w:rPr>
          <w:lang w:val="en-US" w:eastAsia="zh-CN"/>
        </w:rPr>
        <w:t xml:space="preserve">long term procedure </w:t>
      </w:r>
      <w:proofErr w:type="gramStart"/>
      <w:r w:rsidR="003757E5">
        <w:rPr>
          <w:lang w:val="en-US" w:eastAsia="zh-CN"/>
        </w:rPr>
        <w:t>e.g.</w:t>
      </w:r>
      <w:proofErr w:type="gramEnd"/>
      <w:r w:rsidR="003757E5">
        <w:rPr>
          <w:lang w:val="en-US" w:eastAsia="zh-CN"/>
        </w:rPr>
        <w:t xml:space="preserve"> whether MO always need needs</w:t>
      </w:r>
      <w:r w:rsidR="005519CE">
        <w:rPr>
          <w:lang w:val="en-US" w:eastAsia="zh-CN"/>
        </w:rPr>
        <w:t xml:space="preserve">. </w:t>
      </w:r>
      <w:r w:rsidR="004167BA">
        <w:rPr>
          <w:lang w:val="en-US" w:eastAsia="zh-CN"/>
        </w:rPr>
        <w:t xml:space="preserve">Therefore, </w:t>
      </w:r>
      <w:r w:rsidR="0078520F">
        <w:rPr>
          <w:lang w:val="en-US" w:eastAsia="zh-CN"/>
        </w:rPr>
        <w:t xml:space="preserve">impact of </w:t>
      </w:r>
      <w:r w:rsidR="0078520F" w:rsidRPr="0078520F">
        <w:rPr>
          <w:lang w:val="en-US" w:eastAsia="zh-CN"/>
        </w:rPr>
        <w:t>RRC (re)configuration of MO</w:t>
      </w:r>
      <w:r w:rsidR="0078520F">
        <w:rPr>
          <w:lang w:val="en-US" w:eastAsia="zh-CN"/>
        </w:rPr>
        <w:t xml:space="preserve"> on </w:t>
      </w:r>
      <w:r w:rsidR="0078520F" w:rsidRPr="0073376F">
        <w:rPr>
          <w:lang w:val="en-US" w:eastAsia="sv-SE"/>
        </w:rPr>
        <w:t>Pre-MG status</w:t>
      </w:r>
      <w:r w:rsidR="0078520F">
        <w:rPr>
          <w:lang w:val="en-US" w:eastAsia="sv-SE"/>
        </w:rPr>
        <w:t xml:space="preserve"> is cl</w:t>
      </w:r>
      <w:r w:rsidR="007B6731">
        <w:rPr>
          <w:lang w:val="en-US" w:eastAsia="sv-SE"/>
        </w:rPr>
        <w:t xml:space="preserve">osely related to </w:t>
      </w:r>
      <w:r w:rsidR="001F19E1">
        <w:rPr>
          <w:lang w:val="en-US" w:eastAsia="sv-SE"/>
        </w:rPr>
        <w:t xml:space="preserve">or </w:t>
      </w:r>
      <w:r w:rsidR="004167BA">
        <w:rPr>
          <w:lang w:val="en-US" w:eastAsia="sv-SE"/>
        </w:rPr>
        <w:t xml:space="preserve">is </w:t>
      </w:r>
      <w:r w:rsidR="001F19E1">
        <w:rPr>
          <w:lang w:val="en-US" w:eastAsia="sv-SE"/>
        </w:rPr>
        <w:t>more relevant to transformation of</w:t>
      </w:r>
      <w:r w:rsidR="007B6731">
        <w:rPr>
          <w:lang w:val="en-US" w:eastAsia="sv-SE"/>
        </w:rPr>
        <w:t xml:space="preserve"> the Pre-MG to legacy MG or vice versa</w:t>
      </w:r>
      <w:r w:rsidR="004167BA">
        <w:rPr>
          <w:lang w:val="en-US" w:eastAsia="sv-SE"/>
        </w:rPr>
        <w:t>.</w:t>
      </w:r>
    </w:p>
    <w:p w14:paraId="316C07E1" w14:textId="114D082B" w:rsidR="00EB6020" w:rsidRPr="00313A75" w:rsidRDefault="00EF528C" w:rsidP="00A8428A">
      <w:pPr>
        <w:pStyle w:val="BodyText"/>
        <w:numPr>
          <w:ilvl w:val="0"/>
          <w:numId w:val="4"/>
        </w:numPr>
        <w:spacing w:before="120" w:after="0"/>
        <w:ind w:left="357" w:hanging="357"/>
        <w:rPr>
          <w:lang w:eastAsia="zh-CN"/>
        </w:rPr>
      </w:pPr>
      <w:r w:rsidRPr="00D168BA">
        <w:rPr>
          <w:b/>
          <w:bCs/>
          <w:lang w:eastAsia="zh-CN"/>
        </w:rPr>
        <w:t xml:space="preserve">Observation # </w:t>
      </w:r>
      <w:r w:rsidR="00396E25">
        <w:rPr>
          <w:b/>
          <w:bCs/>
          <w:lang w:eastAsia="zh-CN"/>
        </w:rPr>
        <w:t>7</w:t>
      </w:r>
      <w:r>
        <w:rPr>
          <w:lang w:eastAsia="zh-CN"/>
        </w:rPr>
        <w:t xml:space="preserve">: </w:t>
      </w:r>
      <w:r w:rsidR="00EB6020" w:rsidRPr="00EB6020">
        <w:rPr>
          <w:lang w:val="en-US" w:eastAsia="zh-CN"/>
        </w:rPr>
        <w:t xml:space="preserve">The UE needs </w:t>
      </w:r>
      <w:r w:rsidR="004F3007">
        <w:rPr>
          <w:lang w:val="en-US" w:eastAsia="zh-CN"/>
        </w:rPr>
        <w:t xml:space="preserve">gaps </w:t>
      </w:r>
      <w:r w:rsidR="00EB6020" w:rsidRPr="00EB6020">
        <w:rPr>
          <w:lang w:val="en-US" w:eastAsia="zh-CN"/>
        </w:rPr>
        <w:t xml:space="preserve">to measure SSBs when the measured SSB is not fully within the BW of the active BWP. </w:t>
      </w:r>
      <w:proofErr w:type="gramStart"/>
      <w:r w:rsidR="00EB6020" w:rsidRPr="00EB6020">
        <w:rPr>
          <w:lang w:val="en-US" w:eastAsia="zh-CN"/>
        </w:rPr>
        <w:t>Otherwise</w:t>
      </w:r>
      <w:proofErr w:type="gramEnd"/>
      <w:r w:rsidR="00EB6020" w:rsidRPr="00EB6020">
        <w:rPr>
          <w:lang w:val="en-US" w:eastAsia="zh-CN"/>
        </w:rPr>
        <w:t xml:space="preserve"> the UE can measure the SSBs without gaps.</w:t>
      </w:r>
      <w:r w:rsidR="004F3007">
        <w:rPr>
          <w:lang w:val="en-US" w:eastAsia="zh-CN"/>
        </w:rPr>
        <w:t xml:space="preserve"> This change between gap based and gapless measurement is triggered by active BWP switching.</w:t>
      </w:r>
    </w:p>
    <w:p w14:paraId="2BEFA8FB" w14:textId="77777777" w:rsidR="009A5331" w:rsidRPr="009A5331" w:rsidRDefault="00313A75" w:rsidP="00313A75">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8</w:t>
      </w:r>
      <w:r>
        <w:rPr>
          <w:lang w:eastAsia="zh-CN"/>
        </w:rPr>
        <w:t xml:space="preserve">: </w:t>
      </w:r>
      <w:r>
        <w:rPr>
          <w:lang w:val="en-US" w:eastAsia="sv-SE"/>
        </w:rPr>
        <w:t>In the 1</w:t>
      </w:r>
      <w:r w:rsidRPr="0073376F">
        <w:rPr>
          <w:vertAlign w:val="superscript"/>
          <w:lang w:val="en-US" w:eastAsia="sv-SE"/>
        </w:rPr>
        <w:t>st</w:t>
      </w:r>
      <w:r>
        <w:rPr>
          <w:lang w:val="en-US" w:eastAsia="sv-SE"/>
        </w:rPr>
        <w:t xml:space="preserve"> phase the </w:t>
      </w:r>
      <w:r w:rsidRPr="0073376F">
        <w:rPr>
          <w:lang w:val="en-US" w:eastAsia="zh-CN"/>
        </w:rPr>
        <w:t>Pre-MG</w:t>
      </w:r>
      <w:r>
        <w:rPr>
          <w:lang w:val="en-US" w:eastAsia="zh-CN"/>
        </w:rPr>
        <w:t xml:space="preserve"> based measurement scenario is supported for single carrier operation</w:t>
      </w:r>
      <w:r w:rsidR="009A5331">
        <w:rPr>
          <w:lang w:val="en-US" w:eastAsia="zh-CN"/>
        </w:rPr>
        <w:t>:</w:t>
      </w:r>
    </w:p>
    <w:p w14:paraId="533F1A95" w14:textId="38F9CE25" w:rsidR="00313A75" w:rsidRPr="000265DC" w:rsidRDefault="009A5331" w:rsidP="000265DC">
      <w:pPr>
        <w:pStyle w:val="BodyText"/>
        <w:numPr>
          <w:ilvl w:val="1"/>
          <w:numId w:val="4"/>
        </w:numPr>
        <w:spacing w:before="60" w:after="0"/>
        <w:ind w:left="1077" w:hanging="357"/>
        <w:rPr>
          <w:lang w:eastAsia="zh-CN"/>
        </w:rPr>
      </w:pPr>
      <w:r w:rsidRPr="009A5331">
        <w:rPr>
          <w:lang w:val="en-US" w:eastAsia="zh-CN"/>
        </w:rPr>
        <w:t xml:space="preserve">RRC reconfiguration of serving cells </w:t>
      </w:r>
      <w:r>
        <w:rPr>
          <w:lang w:val="en-US" w:eastAsia="zh-CN"/>
        </w:rPr>
        <w:t xml:space="preserve">or </w:t>
      </w:r>
      <w:proofErr w:type="spellStart"/>
      <w:r w:rsidRPr="009A5331">
        <w:rPr>
          <w:lang w:val="en-US" w:eastAsia="zh-CN"/>
        </w:rPr>
        <w:t>SCell</w:t>
      </w:r>
      <w:proofErr w:type="spellEnd"/>
      <w:r w:rsidRPr="009A5331">
        <w:rPr>
          <w:lang w:val="en-US" w:eastAsia="zh-CN"/>
        </w:rPr>
        <w:t xml:space="preserve"> activation/deactivation </w:t>
      </w:r>
      <w:r>
        <w:rPr>
          <w:lang w:val="en-US" w:eastAsia="zh-CN"/>
        </w:rPr>
        <w:t xml:space="preserve">will NOT occur </w:t>
      </w:r>
      <w:r w:rsidRPr="009A5331">
        <w:rPr>
          <w:lang w:val="en-US" w:eastAsia="zh-CN"/>
        </w:rPr>
        <w:t>wh</w:t>
      </w:r>
      <w:r w:rsidR="000265DC">
        <w:rPr>
          <w:lang w:val="en-US" w:eastAsia="zh-CN"/>
        </w:rPr>
        <w:t xml:space="preserve">ile </w:t>
      </w:r>
      <w:r w:rsidRPr="009A5331">
        <w:rPr>
          <w:lang w:val="en-US" w:eastAsia="zh-CN"/>
        </w:rPr>
        <w:t xml:space="preserve">Pre-MG is </w:t>
      </w:r>
      <w:r w:rsidR="000265DC">
        <w:rPr>
          <w:lang w:val="en-US" w:eastAsia="zh-CN"/>
        </w:rPr>
        <w:t>being configured.</w:t>
      </w:r>
    </w:p>
    <w:p w14:paraId="62662FD1" w14:textId="23A01052" w:rsidR="000265DC" w:rsidRPr="00170155" w:rsidRDefault="000265DC" w:rsidP="00170155">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9</w:t>
      </w:r>
      <w:r>
        <w:rPr>
          <w:lang w:eastAsia="zh-CN"/>
        </w:rPr>
        <w:t xml:space="preserve">: </w:t>
      </w:r>
      <w:r w:rsidR="0050501A">
        <w:rPr>
          <w:lang w:val="en-US" w:eastAsia="zh-CN"/>
        </w:rPr>
        <w:t xml:space="preserve">The </w:t>
      </w:r>
      <w:r w:rsidR="0050501A" w:rsidRPr="0078520F">
        <w:rPr>
          <w:lang w:val="en-US" w:eastAsia="zh-CN"/>
        </w:rPr>
        <w:t>RRC (re)configuration of MO</w:t>
      </w:r>
      <w:r w:rsidR="0050501A">
        <w:rPr>
          <w:lang w:val="en-US" w:eastAsia="zh-CN"/>
        </w:rPr>
        <w:t xml:space="preserve"> is long term procedure and is more relevant </w:t>
      </w:r>
      <w:r w:rsidR="009F2494">
        <w:rPr>
          <w:lang w:val="en-US" w:eastAsia="zh-CN"/>
        </w:rPr>
        <w:t xml:space="preserve">to </w:t>
      </w:r>
      <w:r w:rsidR="009F2494">
        <w:rPr>
          <w:lang w:val="en-US" w:eastAsia="sv-SE"/>
        </w:rPr>
        <w:t xml:space="preserve">transforming the Pre-MG to legacy MG or vice versa depending on whether </w:t>
      </w:r>
      <w:r w:rsidR="00170155">
        <w:rPr>
          <w:lang w:val="en-US" w:eastAsia="sv-SE"/>
        </w:rPr>
        <w:t>the MO needs legacy MG or not</w:t>
      </w:r>
      <w:r w:rsidR="00170155">
        <w:rPr>
          <w:lang w:val="en-US" w:eastAsia="zh-CN"/>
        </w:rPr>
        <w:t>.</w:t>
      </w:r>
    </w:p>
    <w:p w14:paraId="41EEFAF8" w14:textId="657416F8" w:rsidR="00070569" w:rsidRDefault="00EF528C" w:rsidP="00A8428A">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sidR="00FC7591">
        <w:rPr>
          <w:b/>
          <w:bCs/>
          <w:lang w:eastAsia="zh-CN"/>
        </w:rPr>
        <w:t>9</w:t>
      </w:r>
      <w:r>
        <w:rPr>
          <w:lang w:eastAsia="zh-CN"/>
        </w:rPr>
        <w:t xml:space="preserve">: </w:t>
      </w:r>
      <w:r w:rsidR="00723BA2">
        <w:rPr>
          <w:lang w:eastAsia="zh-CN"/>
        </w:rPr>
        <w:t>Pre-MG</w:t>
      </w:r>
      <w:r w:rsidR="00070569">
        <w:rPr>
          <w:lang w:eastAsia="zh-CN"/>
        </w:rPr>
        <w:t xml:space="preserve"> is a</w:t>
      </w:r>
      <w:r w:rsidR="00070569" w:rsidRPr="00070569">
        <w:rPr>
          <w:lang w:eastAsia="zh-CN"/>
        </w:rPr>
        <w:t>utonomously/implicitly triggered by DCI/Timer based BWP switching</w:t>
      </w:r>
      <w:r w:rsidR="00070569">
        <w:rPr>
          <w:lang w:eastAsia="zh-CN"/>
        </w:rPr>
        <w:t>.</w:t>
      </w:r>
    </w:p>
    <w:p w14:paraId="7E821607" w14:textId="209DFB1F" w:rsidR="00EF528C" w:rsidRDefault="00070569" w:rsidP="00A8428A">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sidR="00FC7591">
        <w:rPr>
          <w:b/>
          <w:bCs/>
          <w:lang w:eastAsia="zh-CN"/>
        </w:rPr>
        <w:t>10</w:t>
      </w:r>
      <w:r>
        <w:rPr>
          <w:lang w:eastAsia="zh-CN"/>
        </w:rPr>
        <w:t xml:space="preserve">: </w:t>
      </w:r>
      <w:r w:rsidR="003A3F47">
        <w:rPr>
          <w:lang w:eastAsia="zh-CN"/>
        </w:rPr>
        <w:t>Impact of CA/DC related procedures (</w:t>
      </w:r>
      <w:proofErr w:type="gramStart"/>
      <w:r w:rsidR="003A3F47">
        <w:rPr>
          <w:lang w:eastAsia="zh-CN"/>
        </w:rPr>
        <w:t>e.g.</w:t>
      </w:r>
      <w:proofErr w:type="gramEnd"/>
      <w:r w:rsidR="003A3F47">
        <w:rPr>
          <w:lang w:eastAsia="zh-CN"/>
        </w:rPr>
        <w:t xml:space="preserve"> </w:t>
      </w:r>
      <w:r w:rsidR="003A3F47" w:rsidRPr="003A3F47">
        <w:rPr>
          <w:lang w:eastAsia="zh-CN"/>
        </w:rPr>
        <w:t>RRC reconfiguration of serving cells</w:t>
      </w:r>
      <w:r w:rsidR="003A3F47">
        <w:rPr>
          <w:lang w:eastAsia="zh-CN"/>
        </w:rPr>
        <w:t xml:space="preserve">, </w:t>
      </w:r>
      <w:proofErr w:type="spellStart"/>
      <w:r w:rsidR="003A3F47" w:rsidRPr="003A3F47">
        <w:rPr>
          <w:lang w:eastAsia="zh-CN"/>
        </w:rPr>
        <w:t>SCell</w:t>
      </w:r>
      <w:proofErr w:type="spellEnd"/>
      <w:r w:rsidR="003A3F47" w:rsidRPr="003A3F47">
        <w:rPr>
          <w:lang w:eastAsia="zh-CN"/>
        </w:rPr>
        <w:t xml:space="preserve"> activation/deactivation</w:t>
      </w:r>
      <w:r w:rsidR="003A3F47">
        <w:rPr>
          <w:lang w:eastAsia="zh-CN"/>
        </w:rPr>
        <w:t xml:space="preserve"> etc)</w:t>
      </w:r>
      <w:r w:rsidR="003A3F47" w:rsidRPr="003A3F47">
        <w:rPr>
          <w:lang w:eastAsia="zh-CN"/>
        </w:rPr>
        <w:t xml:space="preserve"> </w:t>
      </w:r>
      <w:r w:rsidR="003A3F47">
        <w:rPr>
          <w:lang w:eastAsia="zh-CN"/>
        </w:rPr>
        <w:t>on</w:t>
      </w:r>
      <w:r w:rsidR="003A3F47" w:rsidRPr="003A3F47">
        <w:rPr>
          <w:lang w:eastAsia="zh-CN"/>
        </w:rPr>
        <w:t xml:space="preserve"> Pre-MG </w:t>
      </w:r>
      <w:r w:rsidR="003A3F47">
        <w:rPr>
          <w:lang w:eastAsia="zh-CN"/>
        </w:rPr>
        <w:t>status is not considered in the 1</w:t>
      </w:r>
      <w:r w:rsidR="003A3F47" w:rsidRPr="003A3F47">
        <w:rPr>
          <w:vertAlign w:val="superscript"/>
          <w:lang w:eastAsia="zh-CN"/>
        </w:rPr>
        <w:t>st</w:t>
      </w:r>
      <w:r w:rsidR="003A3F47">
        <w:rPr>
          <w:lang w:eastAsia="zh-CN"/>
        </w:rPr>
        <w:t xml:space="preserve"> phase of the WI</w:t>
      </w:r>
      <w:r w:rsidR="008F3BDF" w:rsidRPr="008F3BDF">
        <w:rPr>
          <w:lang w:eastAsia="zh-CN"/>
        </w:rPr>
        <w:t>.</w:t>
      </w:r>
    </w:p>
    <w:p w14:paraId="48CEEE35" w14:textId="3D95D4DA" w:rsidR="00C25C32" w:rsidRPr="00C25C32" w:rsidRDefault="008F3BDF" w:rsidP="00A8428A">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sidR="00E51600">
        <w:rPr>
          <w:b/>
          <w:bCs/>
          <w:lang w:eastAsia="zh-CN"/>
        </w:rPr>
        <w:t>1</w:t>
      </w:r>
      <w:r w:rsidR="00FC7591">
        <w:rPr>
          <w:b/>
          <w:bCs/>
          <w:lang w:eastAsia="zh-CN"/>
        </w:rPr>
        <w:t>1</w:t>
      </w:r>
      <w:r>
        <w:rPr>
          <w:lang w:eastAsia="zh-CN"/>
        </w:rPr>
        <w:t xml:space="preserve">: </w:t>
      </w:r>
      <w:r w:rsidRPr="008F3BDF">
        <w:rPr>
          <w:lang w:eastAsia="zh-CN"/>
        </w:rPr>
        <w:t>The</w:t>
      </w:r>
      <w:r w:rsidR="00B54D34" w:rsidRPr="00B54D34">
        <w:rPr>
          <w:lang w:val="en-US" w:eastAsia="zh-CN"/>
        </w:rPr>
        <w:t xml:space="preserve"> </w:t>
      </w:r>
      <w:r w:rsidR="00B54D34">
        <w:rPr>
          <w:lang w:val="en-US" w:eastAsia="zh-CN"/>
        </w:rPr>
        <w:t xml:space="preserve">impact of </w:t>
      </w:r>
      <w:r w:rsidR="00B54D34" w:rsidRPr="0078520F">
        <w:rPr>
          <w:lang w:val="en-US" w:eastAsia="zh-CN"/>
        </w:rPr>
        <w:t>RRC (re)configuration of MO</w:t>
      </w:r>
      <w:r w:rsidR="00B54D34">
        <w:rPr>
          <w:lang w:val="en-US" w:eastAsia="zh-CN"/>
        </w:rPr>
        <w:t xml:space="preserve"> </w:t>
      </w:r>
      <w:r w:rsidR="00862338">
        <w:rPr>
          <w:lang w:val="en-US" w:eastAsia="zh-CN"/>
        </w:rPr>
        <w:t xml:space="preserve">on Pre-MG </w:t>
      </w:r>
      <w:r w:rsidR="00B54D34">
        <w:rPr>
          <w:lang w:val="en-US" w:eastAsia="zh-CN"/>
        </w:rPr>
        <w:t xml:space="preserve">is addressed by means of </w:t>
      </w:r>
      <w:r w:rsidR="00B54D34">
        <w:rPr>
          <w:lang w:val="en-US" w:eastAsia="sv-SE"/>
        </w:rPr>
        <w:t xml:space="preserve">transformation mechanism </w:t>
      </w:r>
      <w:r w:rsidR="004E6DE5">
        <w:rPr>
          <w:lang w:val="en-US" w:eastAsia="sv-SE"/>
        </w:rPr>
        <w:t xml:space="preserve">to transform </w:t>
      </w:r>
      <w:r w:rsidR="00B54D34">
        <w:rPr>
          <w:lang w:val="en-US" w:eastAsia="sv-SE"/>
        </w:rPr>
        <w:t xml:space="preserve">between Pre-MG and legacy MG </w:t>
      </w:r>
      <w:proofErr w:type="gramStart"/>
      <w:r w:rsidR="004E6DE5">
        <w:rPr>
          <w:lang w:val="en-US" w:eastAsia="sv-SE"/>
        </w:rPr>
        <w:t>e.g.</w:t>
      </w:r>
      <w:proofErr w:type="gramEnd"/>
      <w:r w:rsidR="004E6DE5">
        <w:rPr>
          <w:lang w:val="en-US" w:eastAsia="sv-SE"/>
        </w:rPr>
        <w:t xml:space="preserve"> </w:t>
      </w:r>
      <w:r w:rsidR="00B54D34">
        <w:rPr>
          <w:lang w:val="en-US" w:eastAsia="sv-SE"/>
        </w:rPr>
        <w:t>depending on</w:t>
      </w:r>
      <w:r w:rsidR="004E6DE5">
        <w:rPr>
          <w:lang w:val="en-US" w:eastAsia="sv-SE"/>
        </w:rPr>
        <w:t xml:space="preserve"> if </w:t>
      </w:r>
      <w:r w:rsidR="00B54D34">
        <w:rPr>
          <w:lang w:val="en-US" w:eastAsia="sv-SE"/>
        </w:rPr>
        <w:t>the MO needs legacy MG or not</w:t>
      </w:r>
      <w:r w:rsidR="004E6DE5">
        <w:rPr>
          <w:lang w:val="en-US" w:eastAsia="sv-SE"/>
        </w:rPr>
        <w:t>.</w:t>
      </w:r>
    </w:p>
    <w:p w14:paraId="46AADE29" w14:textId="37807CEE" w:rsidR="00D643A5" w:rsidRPr="00215742" w:rsidRDefault="000A176F" w:rsidP="00D643A5">
      <w:pPr>
        <w:pStyle w:val="Heading1"/>
        <w:numPr>
          <w:ilvl w:val="0"/>
          <w:numId w:val="1"/>
        </w:numPr>
        <w:spacing w:before="360" w:after="0"/>
        <w:ind w:left="357" w:hanging="357"/>
      </w:pPr>
      <w:r w:rsidRPr="000A176F">
        <w:t xml:space="preserve">RRM requirements </w:t>
      </w:r>
      <w:r>
        <w:t xml:space="preserve">with </w:t>
      </w:r>
      <w:r w:rsidR="00723BA2">
        <w:t>Pre-MG</w:t>
      </w:r>
      <w:r w:rsidR="00D643A5">
        <w:t xml:space="preserve">P </w:t>
      </w:r>
    </w:p>
    <w:p w14:paraId="3770A6C8" w14:textId="561AA8DD" w:rsidR="00C13BD2" w:rsidRDefault="00C13BD2" w:rsidP="00E86465">
      <w:pPr>
        <w:pStyle w:val="BodyText"/>
        <w:spacing w:before="240" w:after="0"/>
        <w:rPr>
          <w:lang w:val="en-US"/>
        </w:rPr>
      </w:pPr>
      <w:r>
        <w:rPr>
          <w:lang w:val="en-US"/>
        </w:rPr>
        <w:t>The following was agreed regarding RRM</w:t>
      </w:r>
      <w:r w:rsidRPr="00B92F0E">
        <w:rPr>
          <w:lang w:val="en-US"/>
        </w:rPr>
        <w:t xml:space="preserve"> </w:t>
      </w:r>
      <w:r>
        <w:rPr>
          <w:lang w:val="en-US"/>
        </w:rPr>
        <w:t>requirements when the measurement is performed with Pre-MG [1]:</w:t>
      </w:r>
    </w:p>
    <w:p w14:paraId="0DE00617" w14:textId="77777777" w:rsidR="00C13BD2" w:rsidRPr="00FC3293" w:rsidRDefault="00C13BD2" w:rsidP="00C13BD2">
      <w:pPr>
        <w:pStyle w:val="ListParagraph"/>
        <w:numPr>
          <w:ilvl w:val="0"/>
          <w:numId w:val="32"/>
        </w:numPr>
        <w:pBdr>
          <w:top w:val="single" w:sz="4" w:space="1" w:color="auto"/>
        </w:pBdr>
        <w:spacing w:before="240"/>
        <w:ind w:left="641" w:hanging="357"/>
        <w:contextualSpacing w:val="0"/>
        <w:textAlignment w:val="baseline"/>
        <w:rPr>
          <w:rFonts w:cs="Arial"/>
          <w:i/>
          <w:iCs/>
          <w:sz w:val="18"/>
          <w:szCs w:val="18"/>
          <w:lang w:eastAsia="sv-SE"/>
        </w:rPr>
      </w:pPr>
      <w:r w:rsidRPr="00FC3293">
        <w:rPr>
          <w:rFonts w:eastAsiaTheme="minorEastAsia" w:cs="Arial"/>
          <w:i/>
          <w:iCs/>
          <w:sz w:val="18"/>
          <w:szCs w:val="18"/>
          <w:lang w:eastAsia="sv-SE"/>
        </w:rPr>
        <w:t xml:space="preserve">FFS on additional transition time for pre-configure MG (de)activation can be taken count into the total pre-configured MG activation/deactivation delay beside the BWP switching delay. </w:t>
      </w:r>
    </w:p>
    <w:p w14:paraId="66565E65" w14:textId="77777777" w:rsidR="00C13BD2" w:rsidRPr="00FC3293" w:rsidRDefault="00C13BD2" w:rsidP="00C13BD2">
      <w:pPr>
        <w:pStyle w:val="ListParagraph"/>
        <w:numPr>
          <w:ilvl w:val="1"/>
          <w:numId w:val="32"/>
        </w:numPr>
        <w:textAlignment w:val="baseline"/>
        <w:rPr>
          <w:rFonts w:cs="Arial"/>
          <w:i/>
          <w:iCs/>
          <w:sz w:val="18"/>
          <w:szCs w:val="18"/>
          <w:lang w:eastAsia="sv-SE"/>
        </w:rPr>
      </w:pPr>
      <w:r w:rsidRPr="00FC3293">
        <w:rPr>
          <w:rFonts w:cs="Arial"/>
          <w:i/>
          <w:iCs/>
          <w:sz w:val="18"/>
          <w:szCs w:val="18"/>
          <w:lang w:eastAsia="sv-SE"/>
        </w:rPr>
        <w:t>If agreed the exact value of such transition time can be FFS.</w:t>
      </w:r>
    </w:p>
    <w:p w14:paraId="1A7031D2" w14:textId="77777777" w:rsidR="00C13BD2" w:rsidRPr="00FC3293" w:rsidRDefault="00C13BD2" w:rsidP="00C13BD2">
      <w:pPr>
        <w:pStyle w:val="ListParagraph"/>
        <w:numPr>
          <w:ilvl w:val="0"/>
          <w:numId w:val="32"/>
        </w:numPr>
        <w:textAlignment w:val="baseline"/>
        <w:rPr>
          <w:rFonts w:cs="Arial"/>
          <w:i/>
          <w:iCs/>
          <w:sz w:val="18"/>
          <w:szCs w:val="18"/>
          <w:lang w:eastAsia="sv-SE"/>
        </w:rPr>
      </w:pPr>
      <w:r w:rsidRPr="00FC3293">
        <w:rPr>
          <w:rFonts w:eastAsiaTheme="minorEastAsia" w:cs="Arial"/>
          <w:b/>
          <w:bCs/>
          <w:i/>
          <w:iCs/>
          <w:sz w:val="18"/>
          <w:szCs w:val="18"/>
          <w:lang w:eastAsia="sv-SE"/>
        </w:rPr>
        <w:t>FFS on measurement period for the measurements with the pre-configured MGs</w:t>
      </w:r>
    </w:p>
    <w:p w14:paraId="5D33F2B2" w14:textId="77777777" w:rsidR="00C13BD2" w:rsidRPr="00FC3293" w:rsidRDefault="00C13BD2" w:rsidP="00C13BD2">
      <w:pPr>
        <w:pStyle w:val="ListParagraph"/>
        <w:numPr>
          <w:ilvl w:val="0"/>
          <w:numId w:val="32"/>
        </w:numPr>
        <w:textAlignment w:val="baseline"/>
        <w:rPr>
          <w:rFonts w:cs="Arial"/>
          <w:i/>
          <w:iCs/>
          <w:sz w:val="18"/>
          <w:szCs w:val="18"/>
          <w:lang w:eastAsia="sv-SE"/>
        </w:rPr>
      </w:pPr>
      <w:r w:rsidRPr="00FC3293">
        <w:rPr>
          <w:rFonts w:eastAsiaTheme="minorEastAsia" w:cs="Arial"/>
          <w:i/>
          <w:iCs/>
          <w:sz w:val="18"/>
          <w:szCs w:val="18"/>
          <w:lang w:eastAsia="sv-SE"/>
        </w:rPr>
        <w:t>Not any limitation on the maximum number of transitions between gapless and gap-based measurements</w:t>
      </w:r>
    </w:p>
    <w:p w14:paraId="2CF2735A" w14:textId="77777777" w:rsidR="00C13BD2" w:rsidRPr="00FC3293" w:rsidRDefault="00C13BD2" w:rsidP="00C13BD2">
      <w:pPr>
        <w:pStyle w:val="ListParagraph"/>
        <w:numPr>
          <w:ilvl w:val="0"/>
          <w:numId w:val="32"/>
        </w:numPr>
        <w:textAlignment w:val="baseline"/>
        <w:rPr>
          <w:rFonts w:cs="Arial"/>
          <w:i/>
          <w:iCs/>
          <w:sz w:val="18"/>
          <w:szCs w:val="18"/>
          <w:lang w:eastAsia="sv-SE"/>
        </w:rPr>
      </w:pPr>
      <w:r w:rsidRPr="00FC3293">
        <w:rPr>
          <w:rFonts w:eastAsiaTheme="minorEastAsia" w:cs="Arial"/>
          <w:i/>
          <w:iCs/>
          <w:sz w:val="18"/>
          <w:szCs w:val="18"/>
          <w:lang w:eastAsia="sv-SE"/>
        </w:rPr>
        <w:lastRenderedPageBreak/>
        <w:t>Existing scheduling restriction for RRM measurement without MG applies can be applied to UEs when pre-configured MG is deactivated</w:t>
      </w:r>
    </w:p>
    <w:p w14:paraId="58A004AB" w14:textId="52B72017" w:rsidR="00C13BD2" w:rsidRPr="00DA1112" w:rsidRDefault="00C13BD2" w:rsidP="00DA1112">
      <w:pPr>
        <w:pStyle w:val="ListParagraph"/>
        <w:numPr>
          <w:ilvl w:val="0"/>
          <w:numId w:val="32"/>
        </w:numPr>
        <w:pBdr>
          <w:bottom w:val="single" w:sz="4" w:space="1" w:color="auto"/>
        </w:pBdr>
        <w:textAlignment w:val="baseline"/>
        <w:rPr>
          <w:rFonts w:cs="Arial"/>
          <w:i/>
          <w:iCs/>
          <w:sz w:val="18"/>
          <w:szCs w:val="18"/>
          <w:lang w:eastAsia="sv-SE"/>
        </w:rPr>
      </w:pPr>
      <w:r w:rsidRPr="00FC3293">
        <w:rPr>
          <w:rFonts w:eastAsiaTheme="minorEastAsia" w:cs="Arial"/>
          <w:i/>
          <w:iCs/>
          <w:sz w:val="18"/>
          <w:szCs w:val="18"/>
          <w:lang w:eastAsia="sv-SE"/>
        </w:rPr>
        <w:t xml:space="preserve">FFS on </w:t>
      </w:r>
      <w:r w:rsidRPr="00FC3293">
        <w:rPr>
          <w:rFonts w:eastAsiaTheme="minorEastAsia" w:cs="Arial"/>
          <w:b/>
          <w:bCs/>
          <w:i/>
          <w:iCs/>
          <w:sz w:val="18"/>
          <w:szCs w:val="18"/>
          <w:lang w:eastAsia="sv-SE"/>
        </w:rPr>
        <w:t>UE</w:t>
      </w:r>
      <w:r w:rsidRPr="00FC3293">
        <w:rPr>
          <w:rFonts w:eastAsiaTheme="minorEastAsia" w:cs="Arial"/>
          <w:b/>
          <w:bCs/>
          <w:i/>
          <w:iCs/>
          <w:sz w:val="18"/>
          <w:szCs w:val="18"/>
          <w:lang w:eastAsia="zh-CN"/>
        </w:rPr>
        <w:t xml:space="preserve"> </w:t>
      </w:r>
      <w:r w:rsidRPr="00FC3293">
        <w:rPr>
          <w:rFonts w:eastAsiaTheme="minorEastAsia" w:cs="Arial"/>
          <w:b/>
          <w:bCs/>
          <w:i/>
          <w:iCs/>
          <w:sz w:val="18"/>
          <w:szCs w:val="18"/>
          <w:lang w:eastAsia="sv-SE"/>
        </w:rPr>
        <w:t>behavior after deactivation of pre-configured MG</w:t>
      </w:r>
    </w:p>
    <w:p w14:paraId="22336B27" w14:textId="33C86902" w:rsidR="00E51600" w:rsidRDefault="00DA1112" w:rsidP="00E86465">
      <w:pPr>
        <w:pStyle w:val="BodyText"/>
        <w:spacing w:before="240" w:after="0"/>
        <w:rPr>
          <w:lang w:val="en-US"/>
        </w:rPr>
      </w:pPr>
      <w:r>
        <w:rPr>
          <w:lang w:val="en-US"/>
        </w:rPr>
        <w:t xml:space="preserve">In summary </w:t>
      </w:r>
      <w:r w:rsidR="002D3C17">
        <w:rPr>
          <w:lang w:val="en-US"/>
        </w:rPr>
        <w:t xml:space="preserve">following </w:t>
      </w:r>
      <w:r w:rsidR="00A83AF8">
        <w:rPr>
          <w:lang w:val="en-US"/>
        </w:rPr>
        <w:t xml:space="preserve">are the main open issues related to </w:t>
      </w:r>
      <w:r w:rsidR="002D3C17">
        <w:rPr>
          <w:lang w:val="en-US"/>
        </w:rPr>
        <w:t xml:space="preserve">the RRM measurements </w:t>
      </w:r>
      <w:r w:rsidR="00A83AF8">
        <w:rPr>
          <w:lang w:val="en-US"/>
        </w:rPr>
        <w:t xml:space="preserve">for measurements using </w:t>
      </w:r>
      <w:r w:rsidR="00723BA2">
        <w:rPr>
          <w:lang w:val="en-US"/>
        </w:rPr>
        <w:t>Pre-MG</w:t>
      </w:r>
      <w:r w:rsidR="002D3C17">
        <w:rPr>
          <w:lang w:val="en-US"/>
        </w:rPr>
        <w:t>:</w:t>
      </w:r>
    </w:p>
    <w:p w14:paraId="09FF200F" w14:textId="6B495C90" w:rsidR="00A83AF8" w:rsidRPr="00A83AF8" w:rsidRDefault="00A83AF8" w:rsidP="008E2CED">
      <w:pPr>
        <w:pStyle w:val="BodyText"/>
        <w:numPr>
          <w:ilvl w:val="0"/>
          <w:numId w:val="17"/>
        </w:numPr>
        <w:spacing w:before="120" w:after="0"/>
        <w:ind w:left="357" w:hanging="357"/>
        <w:rPr>
          <w:lang w:val="en-US"/>
        </w:rPr>
      </w:pPr>
      <w:r>
        <w:rPr>
          <w:lang w:val="en-US"/>
        </w:rPr>
        <w:t>A</w:t>
      </w:r>
      <w:r w:rsidRPr="00A83AF8">
        <w:rPr>
          <w:lang w:val="en-US"/>
        </w:rPr>
        <w:t>ctivation/deactivation delay</w:t>
      </w:r>
    </w:p>
    <w:p w14:paraId="736FB9DE" w14:textId="03F5C16B" w:rsidR="00A83AF8" w:rsidRPr="00A83AF8" w:rsidRDefault="00A83AF8" w:rsidP="00A8428A">
      <w:pPr>
        <w:pStyle w:val="BodyText"/>
        <w:numPr>
          <w:ilvl w:val="0"/>
          <w:numId w:val="17"/>
        </w:numPr>
        <w:spacing w:before="120" w:after="0"/>
        <w:ind w:left="357" w:hanging="357"/>
        <w:rPr>
          <w:lang w:val="en-US"/>
        </w:rPr>
      </w:pPr>
      <w:r>
        <w:rPr>
          <w:lang w:val="en-US"/>
        </w:rPr>
        <w:t>M</w:t>
      </w:r>
      <w:r w:rsidRPr="00A83AF8">
        <w:rPr>
          <w:lang w:val="en-US"/>
        </w:rPr>
        <w:t xml:space="preserve">easurement period for the measurements with </w:t>
      </w:r>
      <w:r w:rsidR="00723BA2">
        <w:rPr>
          <w:lang w:val="en-US"/>
        </w:rPr>
        <w:t>Pre-MG</w:t>
      </w:r>
    </w:p>
    <w:p w14:paraId="0DFBDC8C" w14:textId="74F34E0C" w:rsidR="00A83AF8" w:rsidRPr="00A83AF8" w:rsidRDefault="00A83AF8" w:rsidP="00A8428A">
      <w:pPr>
        <w:pStyle w:val="BodyText"/>
        <w:numPr>
          <w:ilvl w:val="0"/>
          <w:numId w:val="17"/>
        </w:numPr>
        <w:spacing w:before="120" w:after="0"/>
        <w:ind w:left="357" w:hanging="357"/>
        <w:rPr>
          <w:rFonts w:eastAsia="+mn-ea"/>
          <w:lang w:eastAsia="sv-SE"/>
        </w:rPr>
      </w:pPr>
      <w:r>
        <w:rPr>
          <w:rFonts w:eastAsia="+mn-ea"/>
          <w:lang w:eastAsia="sv-SE"/>
        </w:rPr>
        <w:t>T</w:t>
      </w:r>
      <w:r w:rsidR="009038C6" w:rsidRPr="00A83AF8">
        <w:rPr>
          <w:rFonts w:eastAsia="+mn-ea"/>
          <w:lang w:eastAsia="sv-SE"/>
        </w:rPr>
        <w:t xml:space="preserve">ransitions between gapless and gap-based measurement procedures during ongoing measurements </w:t>
      </w:r>
    </w:p>
    <w:p w14:paraId="56B4D3A0" w14:textId="19DD26F7" w:rsidR="00DA1112" w:rsidRPr="00DA1112" w:rsidRDefault="009038C6" w:rsidP="00C13BD2">
      <w:pPr>
        <w:pStyle w:val="BodyText"/>
        <w:numPr>
          <w:ilvl w:val="0"/>
          <w:numId w:val="17"/>
        </w:numPr>
        <w:spacing w:before="120" w:after="0"/>
        <w:ind w:left="357" w:hanging="357"/>
        <w:rPr>
          <w:lang w:val="en-US"/>
        </w:rPr>
      </w:pPr>
      <w:r w:rsidRPr="00A83AF8">
        <w:rPr>
          <w:rFonts w:eastAsia="+mn-ea"/>
          <w:lang w:eastAsia="sv-SE"/>
        </w:rPr>
        <w:t>UE</w:t>
      </w:r>
      <w:r w:rsidRPr="00A83AF8">
        <w:rPr>
          <w:rFonts w:eastAsia="+mn-ea"/>
          <w:lang w:eastAsia="zh-CN"/>
        </w:rPr>
        <w:t xml:space="preserve"> </w:t>
      </w:r>
      <w:proofErr w:type="spellStart"/>
      <w:r w:rsidRPr="00A83AF8">
        <w:rPr>
          <w:rFonts w:eastAsia="+mn-ea"/>
          <w:lang w:eastAsia="sv-SE"/>
        </w:rPr>
        <w:t>behavior</w:t>
      </w:r>
      <w:proofErr w:type="spellEnd"/>
      <w:r w:rsidRPr="00A83AF8">
        <w:rPr>
          <w:rFonts w:eastAsia="+mn-ea"/>
          <w:lang w:eastAsia="sv-SE"/>
        </w:rPr>
        <w:t xml:space="preserve"> after deactivation of pre-configured MG</w:t>
      </w:r>
    </w:p>
    <w:p w14:paraId="2B5F0E62" w14:textId="21721DF4" w:rsidR="00B92F0E" w:rsidRPr="00A83AF8" w:rsidRDefault="00B92F0E" w:rsidP="00B92F0E">
      <w:pPr>
        <w:pStyle w:val="BodyText"/>
        <w:spacing w:before="240" w:after="0"/>
        <w:rPr>
          <w:lang w:val="en-US"/>
        </w:rPr>
      </w:pPr>
      <w:r>
        <w:rPr>
          <w:lang w:val="en-US"/>
        </w:rPr>
        <w:t>The above issues are discussed in the following sections:</w:t>
      </w:r>
    </w:p>
    <w:p w14:paraId="600BB427" w14:textId="160C7BBC" w:rsidR="00157F8E" w:rsidRPr="000C0DEA" w:rsidRDefault="002E6689" w:rsidP="00133003">
      <w:pPr>
        <w:pStyle w:val="Heading2"/>
        <w:numPr>
          <w:ilvl w:val="1"/>
          <w:numId w:val="1"/>
        </w:numPr>
        <w:spacing w:before="360" w:after="0"/>
        <w:ind w:left="539" w:hanging="539"/>
      </w:pPr>
      <w:r>
        <w:t>Transition time due to Pre-MG a</w:t>
      </w:r>
      <w:r w:rsidR="002E2F0C">
        <w:t>ctivation/deactivation</w:t>
      </w:r>
    </w:p>
    <w:p w14:paraId="36F89B50" w14:textId="416D5BB5" w:rsidR="000235FE" w:rsidRPr="000235FE" w:rsidRDefault="00B320A5" w:rsidP="005E0C8D">
      <w:pPr>
        <w:pStyle w:val="BodyText"/>
        <w:spacing w:before="240"/>
        <w:rPr>
          <w:lang w:eastAsia="zh-CN"/>
        </w:rPr>
      </w:pPr>
      <w:r>
        <w:rPr>
          <w:rFonts w:eastAsia="+mn-ea"/>
          <w:kern w:val="24"/>
          <w:lang w:eastAsia="sv-SE"/>
        </w:rPr>
        <w:t xml:space="preserve">When the </w:t>
      </w:r>
      <w:r w:rsidR="00723BA2">
        <w:rPr>
          <w:rFonts w:eastAsia="+mn-ea"/>
          <w:kern w:val="24"/>
          <w:lang w:eastAsia="sv-SE"/>
        </w:rPr>
        <w:t>Pre-MG</w:t>
      </w:r>
      <w:r>
        <w:rPr>
          <w:rFonts w:eastAsia="+mn-ea"/>
          <w:kern w:val="24"/>
          <w:lang w:eastAsia="sv-SE"/>
        </w:rPr>
        <w:t xml:space="preserve"> is activated then the </w:t>
      </w:r>
      <w:proofErr w:type="spellStart"/>
      <w:r>
        <w:rPr>
          <w:rFonts w:eastAsia="+mn-ea"/>
          <w:kern w:val="24"/>
          <w:lang w:eastAsia="sv-SE"/>
        </w:rPr>
        <w:t>gNB</w:t>
      </w:r>
      <w:proofErr w:type="spellEnd"/>
      <w:r>
        <w:rPr>
          <w:rFonts w:eastAsia="+mn-ea"/>
          <w:kern w:val="24"/>
          <w:lang w:eastAsia="sv-SE"/>
        </w:rPr>
        <w:t xml:space="preserve"> will not schedule the UE during the gaps. But when the </w:t>
      </w:r>
      <w:r w:rsidR="00723BA2">
        <w:rPr>
          <w:rFonts w:eastAsia="+mn-ea"/>
          <w:kern w:val="24"/>
          <w:lang w:eastAsia="sv-SE"/>
        </w:rPr>
        <w:t>Pre-MG</w:t>
      </w:r>
      <w:r>
        <w:rPr>
          <w:rFonts w:eastAsia="+mn-ea"/>
          <w:kern w:val="24"/>
          <w:lang w:eastAsia="sv-SE"/>
        </w:rPr>
        <w:t xml:space="preserve">P is deactivated then the </w:t>
      </w:r>
      <w:proofErr w:type="spellStart"/>
      <w:r>
        <w:rPr>
          <w:rFonts w:eastAsia="+mn-ea"/>
          <w:kern w:val="24"/>
          <w:lang w:eastAsia="sv-SE"/>
        </w:rPr>
        <w:t>gNB</w:t>
      </w:r>
      <w:proofErr w:type="spellEnd"/>
      <w:r>
        <w:rPr>
          <w:rFonts w:eastAsia="+mn-ea"/>
          <w:kern w:val="24"/>
          <w:lang w:eastAsia="sv-SE"/>
        </w:rPr>
        <w:t xml:space="preserve"> can schedule the UE during the gaps.</w:t>
      </w:r>
      <w:r w:rsidR="005E0C8D">
        <w:rPr>
          <w:lang w:eastAsia="zh-CN"/>
        </w:rPr>
        <w:t xml:space="preserve"> </w:t>
      </w:r>
      <w:r w:rsidR="00D372B5">
        <w:rPr>
          <w:lang w:val="en-US" w:eastAsia="zh-CN"/>
        </w:rPr>
        <w:t>S</w:t>
      </w:r>
      <w:r w:rsidR="00FF2684">
        <w:rPr>
          <w:lang w:val="en-US" w:eastAsia="zh-CN"/>
        </w:rPr>
        <w:t xml:space="preserve">ome transition time is needed by both UE and </w:t>
      </w:r>
      <w:proofErr w:type="spellStart"/>
      <w:r w:rsidR="00FF2684">
        <w:rPr>
          <w:lang w:val="en-US" w:eastAsia="zh-CN"/>
        </w:rPr>
        <w:t>gNB</w:t>
      </w:r>
      <w:proofErr w:type="spellEnd"/>
      <w:r w:rsidR="000235FE">
        <w:rPr>
          <w:lang w:val="en-US" w:eastAsia="zh-CN"/>
        </w:rPr>
        <w:t xml:space="preserve"> for switching between gap-based measurement (activated state) and gapless measurement</w:t>
      </w:r>
      <w:r w:rsidR="005E0C8D">
        <w:rPr>
          <w:lang w:val="en-US" w:eastAsia="zh-CN"/>
        </w:rPr>
        <w:t xml:space="preserve"> (</w:t>
      </w:r>
      <w:r w:rsidR="000235FE">
        <w:rPr>
          <w:lang w:val="en-US" w:eastAsia="zh-CN"/>
        </w:rPr>
        <w:t>deactivated state):</w:t>
      </w:r>
    </w:p>
    <w:p w14:paraId="7A6B0CF2" w14:textId="18090859" w:rsidR="000235FE" w:rsidRDefault="000235FE" w:rsidP="00A8428A">
      <w:pPr>
        <w:pStyle w:val="BodyText"/>
        <w:numPr>
          <w:ilvl w:val="0"/>
          <w:numId w:val="10"/>
        </w:numPr>
        <w:ind w:left="641" w:hanging="357"/>
        <w:rPr>
          <w:lang w:val="en-US" w:eastAsia="zh-CN"/>
        </w:rPr>
      </w:pPr>
      <w:r>
        <w:rPr>
          <w:lang w:val="en-US" w:eastAsia="zh-CN"/>
        </w:rPr>
        <w:t xml:space="preserve">the UE to adapt to the new measurement procedure after the active BWP switching </w:t>
      </w:r>
      <w:proofErr w:type="gramStart"/>
      <w:r>
        <w:rPr>
          <w:lang w:val="en-US" w:eastAsia="zh-CN"/>
        </w:rPr>
        <w:t>e.g.</w:t>
      </w:r>
      <w:proofErr w:type="gramEnd"/>
      <w:r>
        <w:rPr>
          <w:lang w:val="en-US" w:eastAsia="zh-CN"/>
        </w:rPr>
        <w:t xml:space="preserve"> </w:t>
      </w:r>
      <w:r>
        <w:rPr>
          <w:lang w:eastAsia="zh-CN"/>
        </w:rPr>
        <w:t>since measurement sampling may be different in the two procedures</w:t>
      </w:r>
      <w:r>
        <w:rPr>
          <w:lang w:val="en-US" w:eastAsia="zh-CN"/>
        </w:rPr>
        <w:t xml:space="preserve"> and</w:t>
      </w:r>
    </w:p>
    <w:p w14:paraId="77DCABA7" w14:textId="77777777" w:rsidR="000235FE" w:rsidRPr="00B320A5" w:rsidRDefault="000235FE" w:rsidP="00A8428A">
      <w:pPr>
        <w:pStyle w:val="BodyText"/>
        <w:numPr>
          <w:ilvl w:val="0"/>
          <w:numId w:val="10"/>
        </w:numPr>
        <w:ind w:left="641" w:hanging="357"/>
        <w:rPr>
          <w:lang w:val="en-US" w:eastAsia="zh-CN"/>
        </w:rPr>
      </w:pPr>
      <w:r>
        <w:rPr>
          <w:lang w:val="en-US" w:eastAsia="zh-CN"/>
        </w:rPr>
        <w:t xml:space="preserve">the </w:t>
      </w:r>
      <w:proofErr w:type="spellStart"/>
      <w:r>
        <w:rPr>
          <w:lang w:val="en-US" w:eastAsia="zh-CN"/>
        </w:rPr>
        <w:t>gNB</w:t>
      </w:r>
      <w:proofErr w:type="spellEnd"/>
      <w:r>
        <w:rPr>
          <w:lang w:val="en-US" w:eastAsia="zh-CN"/>
        </w:rPr>
        <w:t xml:space="preserve"> to adapt to scheduling after the active BWP switching </w:t>
      </w:r>
      <w:proofErr w:type="gramStart"/>
      <w:r>
        <w:rPr>
          <w:lang w:val="en-US" w:eastAsia="zh-CN"/>
        </w:rPr>
        <w:t>e.g.</w:t>
      </w:r>
      <w:proofErr w:type="gramEnd"/>
      <w:r>
        <w:rPr>
          <w:lang w:val="en-US" w:eastAsia="zh-CN"/>
        </w:rPr>
        <w:t xml:space="preserve"> complete on going scheduling in gaps or start scheduling in gaps.</w:t>
      </w:r>
    </w:p>
    <w:p w14:paraId="7FC8EC0B" w14:textId="7659D8B6" w:rsidR="00D220BE" w:rsidRDefault="00D220BE" w:rsidP="00BE3FAE">
      <w:pPr>
        <w:pStyle w:val="BodyText"/>
        <w:spacing w:before="120"/>
        <w:rPr>
          <w:lang w:eastAsia="zh-CN"/>
        </w:rPr>
      </w:pPr>
      <w:r>
        <w:rPr>
          <w:lang w:eastAsia="zh-CN"/>
        </w:rPr>
        <w:t xml:space="preserve">The </w:t>
      </w:r>
      <w:r w:rsidR="005E0C8D">
        <w:rPr>
          <w:lang w:val="en-US" w:eastAsia="zh-CN"/>
        </w:rPr>
        <w:t xml:space="preserve">the </w:t>
      </w:r>
      <w:r w:rsidR="00867F7D">
        <w:rPr>
          <w:lang w:val="en-US" w:eastAsia="zh-CN"/>
        </w:rPr>
        <w:t xml:space="preserve">transition time due to </w:t>
      </w:r>
      <w:r w:rsidR="005E0C8D" w:rsidRPr="00BE3FAE">
        <w:rPr>
          <w:lang w:eastAsia="zh-CN"/>
        </w:rPr>
        <w:t xml:space="preserve">activation/deactivation </w:t>
      </w:r>
      <w:r>
        <w:rPr>
          <w:lang w:eastAsia="zh-CN"/>
        </w:rPr>
        <w:t xml:space="preserve">should be well defined to ensure </w:t>
      </w:r>
      <w:r w:rsidR="00867F7D">
        <w:rPr>
          <w:lang w:eastAsia="zh-CN"/>
        </w:rPr>
        <w:t xml:space="preserve">that </w:t>
      </w:r>
      <w:r>
        <w:rPr>
          <w:lang w:eastAsia="zh-CN"/>
        </w:rPr>
        <w:t xml:space="preserve">both UE and </w:t>
      </w:r>
      <w:proofErr w:type="spellStart"/>
      <w:r>
        <w:rPr>
          <w:lang w:eastAsia="zh-CN"/>
        </w:rPr>
        <w:t>gNB</w:t>
      </w:r>
      <w:proofErr w:type="spellEnd"/>
      <w:r>
        <w:rPr>
          <w:lang w:eastAsia="zh-CN"/>
        </w:rPr>
        <w:t xml:space="preserve"> are fully aware when the pre-configured gaps are used for measurements or not. </w:t>
      </w:r>
      <w:r w:rsidR="000235FE">
        <w:rPr>
          <w:lang w:eastAsia="zh-CN"/>
        </w:rPr>
        <w:t>In both transition scenarios, the transition time (</w:t>
      </w:r>
      <w:r w:rsidR="000235FE">
        <w:rPr>
          <w:lang w:eastAsia="zh-CN"/>
        </w:rPr>
        <w:sym w:font="Symbol" w:char="F044"/>
      </w:r>
      <w:r w:rsidR="000235FE">
        <w:rPr>
          <w:lang w:eastAsia="zh-CN"/>
        </w:rPr>
        <w:t>T) will consist of at least</w:t>
      </w:r>
      <w:r>
        <w:rPr>
          <w:lang w:eastAsia="zh-CN"/>
        </w:rPr>
        <w:t>:</w:t>
      </w:r>
    </w:p>
    <w:p w14:paraId="5834D39F" w14:textId="77777777" w:rsidR="00D220BE" w:rsidRPr="00D220BE" w:rsidRDefault="000235FE" w:rsidP="00A8428A">
      <w:pPr>
        <w:pStyle w:val="BodyText"/>
        <w:numPr>
          <w:ilvl w:val="0"/>
          <w:numId w:val="11"/>
        </w:numPr>
        <w:spacing w:after="0"/>
        <w:ind w:left="714" w:hanging="357"/>
        <w:rPr>
          <w:lang w:val="en-US" w:eastAsia="zh-CN"/>
        </w:rPr>
      </w:pPr>
      <w:r>
        <w:rPr>
          <w:lang w:eastAsia="zh-CN"/>
        </w:rPr>
        <w:t>the active BWP switching delay (</w:t>
      </w:r>
      <w:r>
        <w:rPr>
          <w:lang w:eastAsia="zh-CN"/>
        </w:rPr>
        <w:sym w:font="Symbol" w:char="F064"/>
      </w:r>
      <w:r>
        <w:rPr>
          <w:lang w:eastAsia="zh-CN"/>
        </w:rPr>
        <w:t xml:space="preserve">t) and </w:t>
      </w:r>
    </w:p>
    <w:p w14:paraId="404BCCB2" w14:textId="72CDB20F" w:rsidR="000235FE" w:rsidRPr="000235FE" w:rsidRDefault="000235FE" w:rsidP="00A8428A">
      <w:pPr>
        <w:pStyle w:val="BodyText"/>
        <w:numPr>
          <w:ilvl w:val="0"/>
          <w:numId w:val="11"/>
        </w:numPr>
        <w:spacing w:before="120" w:after="0"/>
        <w:ind w:left="714" w:hanging="357"/>
        <w:rPr>
          <w:lang w:val="en-US" w:eastAsia="zh-CN"/>
        </w:rPr>
      </w:pPr>
      <w:r>
        <w:rPr>
          <w:lang w:eastAsia="zh-CN"/>
        </w:rPr>
        <w:t xml:space="preserve">additional time or margin to account for UE and </w:t>
      </w:r>
      <w:proofErr w:type="spellStart"/>
      <w:r>
        <w:rPr>
          <w:lang w:eastAsia="zh-CN"/>
        </w:rPr>
        <w:t>gNB</w:t>
      </w:r>
      <w:proofErr w:type="spellEnd"/>
      <w:r>
        <w:rPr>
          <w:lang w:eastAsia="zh-CN"/>
        </w:rPr>
        <w:t xml:space="preserve"> implementation aspects.</w:t>
      </w:r>
    </w:p>
    <w:p w14:paraId="08DABB5F" w14:textId="77777777" w:rsidR="00F770F3" w:rsidRDefault="00F770F3" w:rsidP="00F770F3">
      <w:pPr>
        <w:pStyle w:val="BodyText"/>
        <w:spacing w:before="240" w:after="0"/>
        <w:rPr>
          <w:lang w:eastAsia="zh-CN"/>
        </w:rPr>
      </w:pPr>
      <w:r>
        <w:rPr>
          <w:lang w:val="en-US" w:eastAsia="zh-CN"/>
        </w:rPr>
        <w:t xml:space="preserve">Due to the above reasons the </w:t>
      </w:r>
      <w:r>
        <w:rPr>
          <w:lang w:eastAsia="zh-CN"/>
        </w:rPr>
        <w:t xml:space="preserve">need for </w:t>
      </w:r>
      <w:r>
        <w:rPr>
          <w:lang w:val="en-US" w:eastAsia="zh-CN"/>
        </w:rPr>
        <w:t xml:space="preserve">the </w:t>
      </w:r>
      <w:r w:rsidRPr="00BE3FAE">
        <w:rPr>
          <w:lang w:eastAsia="zh-CN"/>
        </w:rPr>
        <w:t xml:space="preserve">activation/deactivation </w:t>
      </w:r>
      <w:r>
        <w:rPr>
          <w:lang w:eastAsia="zh-CN"/>
        </w:rPr>
        <w:t xml:space="preserve">delay becomes even more critical when BWP switching occurs shortly before the occurrence of the gap. </w:t>
      </w:r>
    </w:p>
    <w:p w14:paraId="1D7F47DD" w14:textId="66BF4184" w:rsidR="00687F82" w:rsidRPr="00B320A5" w:rsidRDefault="00687F82" w:rsidP="00A8428A">
      <w:pPr>
        <w:pStyle w:val="BodyText"/>
        <w:numPr>
          <w:ilvl w:val="0"/>
          <w:numId w:val="4"/>
        </w:numPr>
        <w:spacing w:before="240" w:after="0"/>
        <w:ind w:left="357" w:hanging="357"/>
        <w:rPr>
          <w:lang w:val="en-US" w:eastAsia="zh-CN"/>
        </w:rPr>
      </w:pPr>
      <w:r w:rsidRPr="00D168BA">
        <w:rPr>
          <w:b/>
          <w:bCs/>
          <w:lang w:eastAsia="zh-CN"/>
        </w:rPr>
        <w:t xml:space="preserve">Observation # </w:t>
      </w:r>
      <w:r w:rsidR="00486926">
        <w:rPr>
          <w:b/>
          <w:bCs/>
          <w:lang w:eastAsia="zh-CN"/>
        </w:rPr>
        <w:t>10</w:t>
      </w:r>
      <w:r>
        <w:rPr>
          <w:lang w:eastAsia="zh-CN"/>
        </w:rPr>
        <w:t xml:space="preserve">: </w:t>
      </w:r>
      <w:r>
        <w:rPr>
          <w:lang w:val="en-US" w:eastAsia="zh-CN"/>
        </w:rPr>
        <w:t>T</w:t>
      </w:r>
      <w:r w:rsidRPr="00687F82">
        <w:rPr>
          <w:lang w:val="en-US" w:eastAsia="zh-CN"/>
        </w:rPr>
        <w:t xml:space="preserve">ransition time for switching between gap-based measurement (activated state) and gapless measurement (deactivated state) is </w:t>
      </w:r>
      <w:r>
        <w:rPr>
          <w:lang w:val="en-US" w:eastAsia="zh-CN"/>
        </w:rPr>
        <w:t xml:space="preserve">needed by the UE </w:t>
      </w:r>
      <w:r w:rsidRPr="00687F82">
        <w:rPr>
          <w:lang w:val="en-US" w:eastAsia="zh-CN"/>
        </w:rPr>
        <w:t xml:space="preserve">to adapt to the new measurement procedure after the active BWP switching </w:t>
      </w:r>
      <w:proofErr w:type="gramStart"/>
      <w:r w:rsidRPr="00687F82">
        <w:rPr>
          <w:lang w:val="en-US" w:eastAsia="zh-CN"/>
        </w:rPr>
        <w:t>e.g.</w:t>
      </w:r>
      <w:proofErr w:type="gramEnd"/>
      <w:r w:rsidRPr="00687F82">
        <w:rPr>
          <w:lang w:val="en-US" w:eastAsia="zh-CN"/>
        </w:rPr>
        <w:t xml:space="preserve"> </w:t>
      </w:r>
      <w:r w:rsidRPr="00687F82">
        <w:rPr>
          <w:lang w:eastAsia="zh-CN"/>
        </w:rPr>
        <w:t>since measurement sampling may be different in the two procedures</w:t>
      </w:r>
    </w:p>
    <w:p w14:paraId="17610B6D" w14:textId="0F189A4D" w:rsidR="00687F82" w:rsidRPr="00E12D37" w:rsidRDefault="00F46F0C" w:rsidP="00A8428A">
      <w:pPr>
        <w:pStyle w:val="BodyText"/>
        <w:numPr>
          <w:ilvl w:val="0"/>
          <w:numId w:val="4"/>
        </w:numPr>
        <w:spacing w:before="120" w:after="0"/>
        <w:ind w:left="357" w:hanging="357"/>
        <w:rPr>
          <w:lang w:eastAsia="zh-CN"/>
        </w:rPr>
      </w:pPr>
      <w:r w:rsidRPr="00D168BA">
        <w:rPr>
          <w:b/>
          <w:bCs/>
          <w:lang w:eastAsia="zh-CN"/>
        </w:rPr>
        <w:t xml:space="preserve">Observation # </w:t>
      </w:r>
      <w:r w:rsidR="00486926">
        <w:rPr>
          <w:b/>
          <w:bCs/>
          <w:lang w:eastAsia="zh-CN"/>
        </w:rPr>
        <w:t>11</w:t>
      </w:r>
      <w:r>
        <w:rPr>
          <w:lang w:eastAsia="zh-CN"/>
        </w:rPr>
        <w:t xml:space="preserve">: </w:t>
      </w:r>
      <w:r>
        <w:rPr>
          <w:lang w:val="en-US" w:eastAsia="zh-CN"/>
        </w:rPr>
        <w:t>T</w:t>
      </w:r>
      <w:r w:rsidRPr="00687F82">
        <w:rPr>
          <w:lang w:val="en-US" w:eastAsia="zh-CN"/>
        </w:rPr>
        <w:t xml:space="preserve">ransition time for switching between gap-based measurement (activated state) and gapless measurement (deactivated state) is </w:t>
      </w:r>
      <w:r>
        <w:rPr>
          <w:lang w:val="en-US" w:eastAsia="zh-CN"/>
        </w:rPr>
        <w:t xml:space="preserve">needed </w:t>
      </w:r>
      <w:r w:rsidRPr="00F46F0C">
        <w:rPr>
          <w:lang w:val="en-US" w:eastAsia="zh-CN"/>
        </w:rPr>
        <w:t xml:space="preserve">the </w:t>
      </w:r>
      <w:proofErr w:type="spellStart"/>
      <w:r w:rsidRPr="00F46F0C">
        <w:rPr>
          <w:lang w:val="en-US" w:eastAsia="zh-CN"/>
        </w:rPr>
        <w:t>gNB</w:t>
      </w:r>
      <w:proofErr w:type="spellEnd"/>
      <w:r w:rsidRPr="00F46F0C">
        <w:rPr>
          <w:lang w:val="en-US" w:eastAsia="zh-CN"/>
        </w:rPr>
        <w:t xml:space="preserve"> to adapt to scheduling after the active BWP switching </w:t>
      </w:r>
      <w:proofErr w:type="gramStart"/>
      <w:r w:rsidRPr="00F46F0C">
        <w:rPr>
          <w:lang w:val="en-US" w:eastAsia="zh-CN"/>
        </w:rPr>
        <w:t>e.g.</w:t>
      </w:r>
      <w:proofErr w:type="gramEnd"/>
      <w:r w:rsidRPr="00F46F0C">
        <w:rPr>
          <w:lang w:val="en-US" w:eastAsia="zh-CN"/>
        </w:rPr>
        <w:t xml:space="preserve"> complete on going scheduling in gaps or start scheduling in gaps.</w:t>
      </w:r>
    </w:p>
    <w:p w14:paraId="4727688E" w14:textId="618D0C8A" w:rsidR="00E12D37" w:rsidRPr="00F62274" w:rsidRDefault="00E12D37" w:rsidP="00A8428A">
      <w:pPr>
        <w:pStyle w:val="BodyText"/>
        <w:numPr>
          <w:ilvl w:val="0"/>
          <w:numId w:val="4"/>
        </w:numPr>
        <w:spacing w:before="120" w:after="0"/>
        <w:ind w:left="357" w:hanging="357"/>
        <w:rPr>
          <w:lang w:eastAsia="zh-CN"/>
        </w:rPr>
      </w:pPr>
      <w:r w:rsidRPr="00D168BA">
        <w:rPr>
          <w:b/>
          <w:bCs/>
          <w:lang w:eastAsia="zh-CN"/>
        </w:rPr>
        <w:t xml:space="preserve">Observation # </w:t>
      </w:r>
      <w:r w:rsidR="00486926">
        <w:rPr>
          <w:b/>
          <w:bCs/>
          <w:lang w:eastAsia="zh-CN"/>
        </w:rPr>
        <w:t>1</w:t>
      </w:r>
      <w:r w:rsidR="00263363">
        <w:rPr>
          <w:b/>
          <w:bCs/>
          <w:lang w:eastAsia="zh-CN"/>
        </w:rPr>
        <w:t>2</w:t>
      </w:r>
      <w:r>
        <w:rPr>
          <w:lang w:eastAsia="zh-CN"/>
        </w:rPr>
        <w:t xml:space="preserve">: </w:t>
      </w:r>
      <w:r w:rsidR="00F62274">
        <w:rPr>
          <w:lang w:eastAsia="zh-CN"/>
        </w:rPr>
        <w:t>The</w:t>
      </w:r>
      <w:r w:rsidRPr="00F62274">
        <w:rPr>
          <w:lang w:val="en-US" w:eastAsia="zh-CN"/>
        </w:rPr>
        <w:t xml:space="preserve"> </w:t>
      </w:r>
      <w:r w:rsidR="008337DC">
        <w:rPr>
          <w:lang w:val="en-US" w:eastAsia="zh-CN"/>
        </w:rPr>
        <w:t>transition time</w:t>
      </w:r>
      <w:r w:rsidRPr="00F62274">
        <w:rPr>
          <w:lang w:val="en-US" w:eastAsia="zh-CN"/>
        </w:rPr>
        <w:t xml:space="preserve"> becomes even more critical when BWP switching occurs shortly before the occurrence of the gap</w:t>
      </w:r>
      <w:r w:rsidR="00F62274">
        <w:rPr>
          <w:lang w:val="en-US" w:eastAsia="zh-CN"/>
        </w:rPr>
        <w:t xml:space="preserve"> </w:t>
      </w:r>
      <w:proofErr w:type="gramStart"/>
      <w:r w:rsidR="00F62274">
        <w:rPr>
          <w:lang w:val="en-US" w:eastAsia="zh-CN"/>
        </w:rPr>
        <w:t>e</w:t>
      </w:r>
      <w:r w:rsidR="00F62274" w:rsidRPr="00F62274">
        <w:rPr>
          <w:lang w:eastAsia="zh-CN"/>
        </w:rPr>
        <w:t>.</w:t>
      </w:r>
      <w:r w:rsidR="00F62274">
        <w:rPr>
          <w:lang w:eastAsia="zh-CN"/>
        </w:rPr>
        <w:t>g.</w:t>
      </w:r>
      <w:proofErr w:type="gramEnd"/>
      <w:r w:rsidR="00F62274">
        <w:rPr>
          <w:lang w:eastAsia="zh-CN"/>
        </w:rPr>
        <w:t xml:space="preserve"> for shorter MGRP.</w:t>
      </w:r>
    </w:p>
    <w:p w14:paraId="384505A3" w14:textId="72266D27" w:rsidR="00F62274" w:rsidRPr="00B10C9E" w:rsidRDefault="00687F82" w:rsidP="00B10C9E">
      <w:pPr>
        <w:pStyle w:val="BodyText"/>
        <w:numPr>
          <w:ilvl w:val="0"/>
          <w:numId w:val="4"/>
        </w:numPr>
        <w:spacing w:before="120" w:after="0"/>
        <w:ind w:left="357" w:hanging="357"/>
        <w:rPr>
          <w:lang w:eastAsia="zh-CN"/>
        </w:rPr>
      </w:pPr>
      <w:r w:rsidRPr="005C4A58">
        <w:rPr>
          <w:b/>
          <w:bCs/>
          <w:lang w:eastAsia="zh-CN"/>
        </w:rPr>
        <w:t xml:space="preserve">Proposal # </w:t>
      </w:r>
      <w:r w:rsidR="00F46F0C" w:rsidRPr="005C4A58">
        <w:rPr>
          <w:b/>
          <w:bCs/>
          <w:lang w:eastAsia="zh-CN"/>
        </w:rPr>
        <w:t>1</w:t>
      </w:r>
      <w:r w:rsidR="00486926">
        <w:rPr>
          <w:b/>
          <w:bCs/>
          <w:lang w:eastAsia="zh-CN"/>
        </w:rPr>
        <w:t>2</w:t>
      </w:r>
      <w:r w:rsidRPr="005C4A58">
        <w:rPr>
          <w:lang w:eastAsia="zh-CN"/>
        </w:rPr>
        <w:t xml:space="preserve">: </w:t>
      </w:r>
      <w:r w:rsidR="005C4A58" w:rsidRPr="005C4A58">
        <w:rPr>
          <w:lang w:eastAsia="zh-CN"/>
        </w:rPr>
        <w:t>T</w:t>
      </w:r>
      <w:r w:rsidR="00297FFA">
        <w:rPr>
          <w:rFonts w:eastAsia="+mn-ea"/>
          <w:kern w:val="24"/>
          <w:lang w:eastAsia="sv-SE"/>
        </w:rPr>
        <w:t xml:space="preserve">he </w:t>
      </w:r>
      <w:r w:rsidR="005E3A58">
        <w:rPr>
          <w:rFonts w:eastAsia="+mn-ea"/>
          <w:kern w:val="24"/>
          <w:lang w:eastAsia="sv-SE"/>
        </w:rPr>
        <w:t>transition time</w:t>
      </w:r>
      <w:r w:rsidR="00B10C9E">
        <w:rPr>
          <w:rFonts w:eastAsia="+mn-ea"/>
          <w:kern w:val="24"/>
          <w:lang w:eastAsia="sv-SE"/>
        </w:rPr>
        <w:t xml:space="preserve"> (</w:t>
      </w:r>
      <w:r w:rsidR="00B10C9E">
        <w:rPr>
          <w:rFonts w:eastAsia="+mn-ea"/>
          <w:kern w:val="24"/>
          <w:lang w:eastAsia="sv-SE"/>
        </w:rPr>
        <w:sym w:font="Symbol" w:char="F044"/>
      </w:r>
      <w:r w:rsidR="00B10C9E">
        <w:rPr>
          <w:rFonts w:eastAsia="+mn-ea"/>
          <w:kern w:val="24"/>
          <w:lang w:eastAsia="sv-SE"/>
        </w:rPr>
        <w:t xml:space="preserve">T) to account for the change in </w:t>
      </w:r>
      <w:r w:rsidR="00EC4357" w:rsidRPr="00B10C9E">
        <w:rPr>
          <w:rFonts w:eastAsia="+mn-ea"/>
          <w:kern w:val="24"/>
          <w:lang w:eastAsia="sv-SE"/>
        </w:rPr>
        <w:t xml:space="preserve">the </w:t>
      </w:r>
      <w:r w:rsidR="0022436D" w:rsidRPr="00B10C9E">
        <w:rPr>
          <w:rFonts w:eastAsia="+mn-ea"/>
          <w:kern w:val="24"/>
          <w:lang w:eastAsia="sv-SE"/>
        </w:rPr>
        <w:t xml:space="preserve">Pre-MG </w:t>
      </w:r>
      <w:r w:rsidR="00EC4357" w:rsidRPr="00B10C9E">
        <w:rPr>
          <w:rFonts w:eastAsia="+mn-ea"/>
          <w:kern w:val="24"/>
          <w:lang w:eastAsia="sv-SE"/>
        </w:rPr>
        <w:t>status (</w:t>
      </w:r>
      <w:r w:rsidR="00297FFA" w:rsidRPr="00B10C9E">
        <w:rPr>
          <w:rFonts w:eastAsia="+mn-ea"/>
          <w:kern w:val="24"/>
          <w:lang w:eastAsia="sv-SE"/>
        </w:rPr>
        <w:t>activat</w:t>
      </w:r>
      <w:r w:rsidR="00EC4357" w:rsidRPr="00B10C9E">
        <w:rPr>
          <w:rFonts w:eastAsia="+mn-ea"/>
          <w:kern w:val="24"/>
          <w:lang w:eastAsia="sv-SE"/>
        </w:rPr>
        <w:t>ed</w:t>
      </w:r>
      <w:r w:rsidR="00297FFA" w:rsidRPr="00B10C9E">
        <w:rPr>
          <w:rFonts w:eastAsia="+mn-ea"/>
          <w:kern w:val="24"/>
          <w:lang w:eastAsia="sv-SE"/>
        </w:rPr>
        <w:t>/deactivat</w:t>
      </w:r>
      <w:r w:rsidR="00EC4357" w:rsidRPr="00B10C9E">
        <w:rPr>
          <w:rFonts w:eastAsia="+mn-ea"/>
          <w:kern w:val="24"/>
          <w:lang w:eastAsia="sv-SE"/>
        </w:rPr>
        <w:t>ed)</w:t>
      </w:r>
      <w:r w:rsidR="00297FFA" w:rsidRPr="00B10C9E">
        <w:rPr>
          <w:rFonts w:eastAsia="+mn-ea"/>
          <w:kern w:val="24"/>
          <w:lang w:eastAsia="sv-SE"/>
        </w:rPr>
        <w:t xml:space="preserve"> </w:t>
      </w:r>
      <w:r w:rsidR="00B10C9E">
        <w:rPr>
          <w:rFonts w:eastAsia="+mn-ea"/>
          <w:kern w:val="24"/>
          <w:lang w:eastAsia="sv-SE"/>
        </w:rPr>
        <w:t xml:space="preserve">is </w:t>
      </w:r>
      <w:proofErr w:type="spellStart"/>
      <w:r w:rsidR="00B10C9E">
        <w:rPr>
          <w:rFonts w:eastAsia="+mn-ea"/>
          <w:kern w:val="24"/>
          <w:lang w:eastAsia="sv-SE"/>
        </w:rPr>
        <w:t>specifiied</w:t>
      </w:r>
      <w:proofErr w:type="spellEnd"/>
      <w:r w:rsidR="00E12D37" w:rsidRPr="00B10C9E">
        <w:rPr>
          <w:rFonts w:eastAsia="+mn-ea"/>
          <w:kern w:val="24"/>
          <w:lang w:eastAsia="sv-SE"/>
        </w:rPr>
        <w:t>.</w:t>
      </w:r>
    </w:p>
    <w:p w14:paraId="0EB94212" w14:textId="3C759E40" w:rsidR="00B10C9E" w:rsidRPr="00B10C9E" w:rsidRDefault="00B10C9E" w:rsidP="00B10C9E">
      <w:pPr>
        <w:pStyle w:val="BodyText"/>
        <w:numPr>
          <w:ilvl w:val="0"/>
          <w:numId w:val="4"/>
        </w:numPr>
        <w:spacing w:before="120" w:after="0"/>
        <w:ind w:left="357" w:hanging="357"/>
        <w:rPr>
          <w:lang w:eastAsia="zh-CN"/>
        </w:rPr>
      </w:pPr>
      <w:r w:rsidRPr="005C4A58">
        <w:rPr>
          <w:b/>
          <w:bCs/>
          <w:lang w:eastAsia="zh-CN"/>
        </w:rPr>
        <w:t>Proposal # 1</w:t>
      </w:r>
      <w:r>
        <w:rPr>
          <w:b/>
          <w:bCs/>
          <w:lang w:eastAsia="zh-CN"/>
        </w:rPr>
        <w:t>3</w:t>
      </w:r>
      <w:r w:rsidRPr="005C4A58">
        <w:rPr>
          <w:lang w:eastAsia="zh-CN"/>
        </w:rPr>
        <w:t>: T</w:t>
      </w:r>
      <w:r>
        <w:rPr>
          <w:rFonts w:eastAsia="+mn-ea"/>
          <w:kern w:val="24"/>
          <w:lang w:eastAsia="sv-SE"/>
        </w:rPr>
        <w:t xml:space="preserve">he </w:t>
      </w:r>
      <w:r w:rsidR="005E518F">
        <w:rPr>
          <w:rFonts w:eastAsia="+mn-ea"/>
          <w:kern w:val="24"/>
          <w:lang w:eastAsia="sv-SE"/>
        </w:rPr>
        <w:t xml:space="preserve">UE shall change Pre-MG </w:t>
      </w:r>
      <w:r w:rsidR="003817F5">
        <w:rPr>
          <w:rFonts w:eastAsia="+mn-ea"/>
          <w:kern w:val="24"/>
          <w:lang w:eastAsia="sv-SE"/>
        </w:rPr>
        <w:t xml:space="preserve">status at </w:t>
      </w:r>
      <w:r w:rsidR="00944D22">
        <w:rPr>
          <w:rFonts w:eastAsia="+mn-ea"/>
          <w:kern w:val="24"/>
          <w:lang w:eastAsia="sv-SE"/>
        </w:rPr>
        <w:t xml:space="preserve">time instance, </w:t>
      </w:r>
      <w:r w:rsidR="003817F5">
        <w:rPr>
          <w:rFonts w:eastAsia="+mn-ea"/>
          <w:kern w:val="24"/>
          <w:lang w:eastAsia="sv-SE"/>
        </w:rPr>
        <w:t>T0+</w:t>
      </w:r>
      <w:r>
        <w:rPr>
          <w:rFonts w:eastAsia="+mn-ea"/>
          <w:kern w:val="24"/>
          <w:lang w:eastAsia="sv-SE"/>
        </w:rPr>
        <w:sym w:font="Symbol" w:char="F044"/>
      </w:r>
      <w:r>
        <w:rPr>
          <w:rFonts w:eastAsia="+mn-ea"/>
          <w:kern w:val="24"/>
          <w:lang w:eastAsia="sv-SE"/>
        </w:rPr>
        <w:t>T</w:t>
      </w:r>
      <w:r w:rsidR="003817F5">
        <w:rPr>
          <w:rFonts w:eastAsia="+mn-ea"/>
          <w:kern w:val="24"/>
          <w:lang w:eastAsia="sv-SE"/>
        </w:rPr>
        <w:t>, where</w:t>
      </w:r>
      <w:r>
        <w:rPr>
          <w:rFonts w:eastAsia="+mn-ea"/>
          <w:kern w:val="24"/>
          <w:lang w:eastAsia="sv-SE"/>
        </w:rPr>
        <w:t>:</w:t>
      </w:r>
    </w:p>
    <w:p w14:paraId="73AC652D" w14:textId="077B1A1D" w:rsidR="00944D22" w:rsidRPr="00944D22" w:rsidRDefault="00944D22" w:rsidP="00A142CB">
      <w:pPr>
        <w:pStyle w:val="BodyText"/>
        <w:numPr>
          <w:ilvl w:val="1"/>
          <w:numId w:val="4"/>
        </w:numPr>
        <w:spacing w:before="60" w:after="0"/>
        <w:ind w:left="1077" w:hanging="357"/>
        <w:rPr>
          <w:lang w:eastAsia="zh-CN"/>
        </w:rPr>
      </w:pPr>
      <w:r>
        <w:rPr>
          <w:lang w:eastAsia="zh-CN"/>
        </w:rPr>
        <w:t xml:space="preserve">T0 is the instance when </w:t>
      </w:r>
      <w:r w:rsidR="00546A11">
        <w:rPr>
          <w:lang w:eastAsia="zh-CN"/>
        </w:rPr>
        <w:t xml:space="preserve">change in the </w:t>
      </w:r>
      <w:r w:rsidR="00A142CB">
        <w:rPr>
          <w:rFonts w:eastAsia="+mn-ea"/>
          <w:kern w:val="24"/>
          <w:lang w:eastAsia="sv-SE"/>
        </w:rPr>
        <w:t xml:space="preserve">Pre-MG status is triggered </w:t>
      </w:r>
      <w:proofErr w:type="gramStart"/>
      <w:r w:rsidR="00A142CB">
        <w:rPr>
          <w:rFonts w:eastAsia="+mn-ea"/>
          <w:kern w:val="24"/>
          <w:lang w:eastAsia="sv-SE"/>
        </w:rPr>
        <w:t>e.g.</w:t>
      </w:r>
      <w:proofErr w:type="gramEnd"/>
      <w:r w:rsidR="00A142CB">
        <w:rPr>
          <w:rFonts w:eastAsia="+mn-ea"/>
          <w:kern w:val="24"/>
          <w:lang w:eastAsia="sv-SE"/>
        </w:rPr>
        <w:t xml:space="preserve"> when BWP switching occurs</w:t>
      </w:r>
      <w:r w:rsidR="00546A11">
        <w:rPr>
          <w:rFonts w:eastAsia="+mn-ea"/>
          <w:kern w:val="24"/>
          <w:lang w:eastAsia="sv-SE"/>
        </w:rPr>
        <w:t>.</w:t>
      </w:r>
    </w:p>
    <w:p w14:paraId="75016069" w14:textId="5E5D084B" w:rsidR="00B10C9E" w:rsidRPr="00B10C9E" w:rsidRDefault="00B10C9E" w:rsidP="00A142CB">
      <w:pPr>
        <w:pStyle w:val="BodyText"/>
        <w:numPr>
          <w:ilvl w:val="1"/>
          <w:numId w:val="4"/>
        </w:numPr>
        <w:spacing w:before="60" w:after="0"/>
        <w:ind w:left="1077" w:hanging="357"/>
        <w:rPr>
          <w:lang w:eastAsia="zh-CN"/>
        </w:rPr>
      </w:pPr>
      <w:r>
        <w:rPr>
          <w:rFonts w:eastAsia="+mn-ea"/>
          <w:kern w:val="24"/>
          <w:lang w:eastAsia="sv-SE"/>
        </w:rPr>
        <w:sym w:font="Symbol" w:char="F044"/>
      </w:r>
      <w:r>
        <w:rPr>
          <w:rFonts w:eastAsia="+mn-ea"/>
          <w:kern w:val="24"/>
          <w:lang w:eastAsia="sv-SE"/>
        </w:rPr>
        <w:t xml:space="preserve">T = </w:t>
      </w:r>
      <w:r w:rsidR="00B8314E">
        <w:rPr>
          <w:rFonts w:eastAsia="+mn-ea"/>
          <w:kern w:val="24"/>
          <w:lang w:eastAsia="sv-SE"/>
        </w:rPr>
        <w:t>T</w:t>
      </w:r>
      <w:r w:rsidR="00B8314E" w:rsidRPr="00B8314E">
        <w:rPr>
          <w:rFonts w:eastAsia="+mn-ea"/>
          <w:kern w:val="24"/>
          <w:vertAlign w:val="subscript"/>
          <w:lang w:eastAsia="sv-SE"/>
        </w:rPr>
        <w:t>BWP switch</w:t>
      </w:r>
      <w:r w:rsidR="00B8314E">
        <w:rPr>
          <w:rFonts w:eastAsia="+mn-ea"/>
          <w:kern w:val="24"/>
          <w:lang w:eastAsia="sv-SE"/>
        </w:rPr>
        <w:t xml:space="preserve"> </w:t>
      </w:r>
      <w:r w:rsidR="00800184">
        <w:rPr>
          <w:rFonts w:eastAsia="+mn-ea"/>
          <w:kern w:val="24"/>
          <w:lang w:eastAsia="sv-SE"/>
        </w:rPr>
        <w:t xml:space="preserve">+ </w:t>
      </w:r>
      <w:proofErr w:type="spellStart"/>
      <w:r w:rsidR="00B8314E">
        <w:rPr>
          <w:rFonts w:eastAsia="+mn-ea"/>
          <w:kern w:val="24"/>
          <w:lang w:eastAsia="sv-SE"/>
        </w:rPr>
        <w:t>T</w:t>
      </w:r>
      <w:r w:rsidR="00B8314E" w:rsidRPr="00B8314E">
        <w:rPr>
          <w:rFonts w:eastAsia="+mn-ea"/>
          <w:kern w:val="24"/>
          <w:vertAlign w:val="subscript"/>
          <w:lang w:eastAsia="sv-SE"/>
        </w:rPr>
        <w:t>margin</w:t>
      </w:r>
      <w:proofErr w:type="spellEnd"/>
      <w:r w:rsidR="000D2E43" w:rsidRPr="000D2E43">
        <w:rPr>
          <w:rFonts w:eastAsia="+mn-ea"/>
          <w:kern w:val="24"/>
          <w:lang w:eastAsia="sv-SE"/>
        </w:rPr>
        <w:t>.</w:t>
      </w:r>
    </w:p>
    <w:p w14:paraId="0B411635" w14:textId="23DAB2CB" w:rsidR="00575BB2" w:rsidRDefault="00575BB2" w:rsidP="00A142CB">
      <w:pPr>
        <w:pStyle w:val="BodyText"/>
        <w:numPr>
          <w:ilvl w:val="1"/>
          <w:numId w:val="4"/>
        </w:numPr>
        <w:spacing w:before="60" w:after="0"/>
        <w:ind w:left="1077" w:hanging="357"/>
        <w:rPr>
          <w:lang w:eastAsia="zh-CN"/>
        </w:rPr>
      </w:pPr>
      <w:r>
        <w:rPr>
          <w:rFonts w:eastAsia="+mn-ea"/>
          <w:kern w:val="24"/>
          <w:lang w:eastAsia="sv-SE"/>
        </w:rPr>
        <w:t>T</w:t>
      </w:r>
      <w:r w:rsidRPr="00B8314E">
        <w:rPr>
          <w:rFonts w:eastAsia="+mn-ea"/>
          <w:kern w:val="24"/>
          <w:vertAlign w:val="subscript"/>
          <w:lang w:eastAsia="sv-SE"/>
        </w:rPr>
        <w:t>BWP switch</w:t>
      </w:r>
      <w:r>
        <w:rPr>
          <w:rFonts w:eastAsia="+mn-ea"/>
          <w:kern w:val="24"/>
          <w:lang w:eastAsia="sv-SE"/>
        </w:rPr>
        <w:t xml:space="preserve"> </w:t>
      </w:r>
      <w:r>
        <w:rPr>
          <w:lang w:eastAsia="zh-CN"/>
        </w:rPr>
        <w:t>is the BWP switching delay</w:t>
      </w:r>
      <w:r w:rsidR="000D2E43">
        <w:rPr>
          <w:lang w:eastAsia="zh-CN"/>
        </w:rPr>
        <w:t>.</w:t>
      </w:r>
    </w:p>
    <w:p w14:paraId="04741975" w14:textId="7BC574CA" w:rsidR="00B10C9E" w:rsidRPr="00B10C9E" w:rsidRDefault="00575BB2" w:rsidP="00A142CB">
      <w:pPr>
        <w:pStyle w:val="BodyText"/>
        <w:numPr>
          <w:ilvl w:val="1"/>
          <w:numId w:val="4"/>
        </w:numPr>
        <w:spacing w:before="60" w:after="0"/>
        <w:ind w:left="1077" w:hanging="357"/>
        <w:rPr>
          <w:lang w:eastAsia="zh-CN"/>
        </w:rPr>
      </w:pPr>
      <w:proofErr w:type="spellStart"/>
      <w:r>
        <w:rPr>
          <w:rFonts w:eastAsia="+mn-ea"/>
          <w:kern w:val="24"/>
          <w:lang w:eastAsia="sv-SE"/>
        </w:rPr>
        <w:t>T</w:t>
      </w:r>
      <w:r w:rsidRPr="00B8314E">
        <w:rPr>
          <w:rFonts w:eastAsia="+mn-ea"/>
          <w:kern w:val="24"/>
          <w:vertAlign w:val="subscript"/>
          <w:lang w:eastAsia="sv-SE"/>
        </w:rPr>
        <w:t>margin</w:t>
      </w:r>
      <w:proofErr w:type="spellEnd"/>
      <w:r>
        <w:rPr>
          <w:lang w:eastAsia="zh-CN"/>
        </w:rPr>
        <w:t xml:space="preserve"> </w:t>
      </w:r>
      <w:r w:rsidR="000D2E43">
        <w:rPr>
          <w:lang w:eastAsia="zh-CN"/>
        </w:rPr>
        <w:t xml:space="preserve">= [20 </w:t>
      </w:r>
      <w:proofErr w:type="spellStart"/>
      <w:r w:rsidR="000D2E43">
        <w:rPr>
          <w:lang w:eastAsia="zh-CN"/>
        </w:rPr>
        <w:t>ms</w:t>
      </w:r>
      <w:proofErr w:type="spellEnd"/>
      <w:r w:rsidR="000D2E43">
        <w:rPr>
          <w:lang w:eastAsia="zh-CN"/>
        </w:rPr>
        <w:t>]</w:t>
      </w:r>
      <w:r>
        <w:rPr>
          <w:lang w:eastAsia="zh-CN"/>
        </w:rPr>
        <w:t xml:space="preserve"> </w:t>
      </w:r>
      <w:r w:rsidR="000D2E43">
        <w:rPr>
          <w:lang w:eastAsia="zh-CN"/>
        </w:rPr>
        <w:t>is a</w:t>
      </w:r>
      <w:r>
        <w:rPr>
          <w:lang w:eastAsia="zh-CN"/>
        </w:rPr>
        <w:t xml:space="preserve"> margin</w:t>
      </w:r>
      <w:r w:rsidR="000D2E43">
        <w:rPr>
          <w:lang w:eastAsia="zh-CN"/>
        </w:rPr>
        <w:t>.</w:t>
      </w:r>
    </w:p>
    <w:p w14:paraId="339762B9" w14:textId="2DA492E2" w:rsidR="00EC2353" w:rsidRDefault="00E951CD" w:rsidP="00D47F16">
      <w:pPr>
        <w:pStyle w:val="Heading2"/>
        <w:numPr>
          <w:ilvl w:val="1"/>
          <w:numId w:val="1"/>
        </w:numPr>
        <w:spacing w:before="240"/>
        <w:ind w:left="539" w:hanging="539"/>
      </w:pPr>
      <w:r>
        <w:t xml:space="preserve">Measurement period </w:t>
      </w:r>
      <w:r w:rsidRPr="000C0DEA">
        <w:t>requirements</w:t>
      </w:r>
    </w:p>
    <w:p w14:paraId="7B717C6B" w14:textId="4FA1110C" w:rsidR="0050037D" w:rsidRPr="0050037D" w:rsidRDefault="0050037D" w:rsidP="00A34999">
      <w:pPr>
        <w:pStyle w:val="BodyText"/>
        <w:spacing w:after="0"/>
        <w:rPr>
          <w:lang w:val="en-US"/>
        </w:rPr>
      </w:pPr>
      <w:r>
        <w:rPr>
          <w:lang w:val="en-US"/>
        </w:rPr>
        <w:t>The measurement period</w:t>
      </w:r>
      <w:r w:rsidRPr="00B92F0E">
        <w:rPr>
          <w:lang w:val="en-US"/>
        </w:rPr>
        <w:t xml:space="preserve"> </w:t>
      </w:r>
      <w:r>
        <w:rPr>
          <w:lang w:val="en-US"/>
        </w:rPr>
        <w:t xml:space="preserve">for the measurement performed with </w:t>
      </w:r>
      <w:r w:rsidR="00723BA2">
        <w:rPr>
          <w:lang w:val="en-US"/>
        </w:rPr>
        <w:t>Pre-MG</w:t>
      </w:r>
      <w:r>
        <w:rPr>
          <w:lang w:val="en-US"/>
        </w:rPr>
        <w:t xml:space="preserve"> </w:t>
      </w:r>
      <w:r w:rsidR="00A34999">
        <w:rPr>
          <w:lang w:val="en-US"/>
        </w:rPr>
        <w:t xml:space="preserve">depends on several factors like activation/deactivation delay </w:t>
      </w:r>
      <w:r w:rsidR="00DA1686">
        <w:rPr>
          <w:lang w:val="en-US"/>
        </w:rPr>
        <w:t>(</w:t>
      </w:r>
      <w:proofErr w:type="gramStart"/>
      <w:r w:rsidR="00DA1686">
        <w:rPr>
          <w:lang w:val="en-US"/>
        </w:rPr>
        <w:t>i.e.</w:t>
      </w:r>
      <w:proofErr w:type="gramEnd"/>
      <w:r w:rsidR="00DA1686">
        <w:rPr>
          <w:lang w:val="en-US"/>
        </w:rPr>
        <w:t xml:space="preserve"> transition time) </w:t>
      </w:r>
      <w:r w:rsidR="00A34999">
        <w:rPr>
          <w:lang w:val="en-US"/>
        </w:rPr>
        <w:t>during the measurement period. Several of these issues are FFS.</w:t>
      </w:r>
    </w:p>
    <w:p w14:paraId="5E050987" w14:textId="6D01EDC4" w:rsidR="00A227F8" w:rsidRDefault="00A34999" w:rsidP="00A34999">
      <w:pPr>
        <w:pStyle w:val="BodyText"/>
        <w:spacing w:before="240"/>
      </w:pPr>
      <w:r>
        <w:lastRenderedPageBreak/>
        <w:t xml:space="preserve">The existing </w:t>
      </w:r>
      <w:r w:rsidR="00A227F8">
        <w:t xml:space="preserve">requirements </w:t>
      </w:r>
      <w:r>
        <w:t xml:space="preserve">for transition defined in section 9.1.6, TS 38.133 </w:t>
      </w:r>
      <w:r w:rsidR="00A227F8">
        <w:t>are based on regular</w:t>
      </w:r>
      <w:r w:rsidR="005F4161">
        <w:t>/existing</w:t>
      </w:r>
      <w:r w:rsidR="00A227F8">
        <w:t xml:space="preserve"> measurement gaps. </w:t>
      </w:r>
      <w:r w:rsidR="00600579">
        <w:t xml:space="preserve">The delay in section 9.1.6 does not </w:t>
      </w:r>
      <w:r w:rsidR="0056611F">
        <w:t xml:space="preserve">account for </w:t>
      </w:r>
      <w:r w:rsidR="00600579">
        <w:t xml:space="preserve">any time to configure the measurement gaps </w:t>
      </w:r>
      <w:proofErr w:type="gramStart"/>
      <w:r w:rsidR="00600579">
        <w:t>e.g.</w:t>
      </w:r>
      <w:proofErr w:type="gramEnd"/>
      <w:r w:rsidR="00600579">
        <w:t xml:space="preserve"> when switching from gapless to gap-based measurement. Therefore, these requirements </w:t>
      </w:r>
      <w:r w:rsidR="00A227F8">
        <w:t>appl</w:t>
      </w:r>
      <w:r w:rsidR="00600579">
        <w:t xml:space="preserve">y </w:t>
      </w:r>
      <w:r w:rsidR="00A227F8">
        <w:t xml:space="preserve">when the UE is </w:t>
      </w:r>
      <w:r w:rsidR="005F4161">
        <w:t>alr</w:t>
      </w:r>
      <w:r w:rsidR="00600579">
        <w:t xml:space="preserve">eady </w:t>
      </w:r>
      <w:r w:rsidR="00325A28">
        <w:t>configured with</w:t>
      </w:r>
      <w:r w:rsidR="00600579">
        <w:t xml:space="preserve"> gaps for certain measurement</w:t>
      </w:r>
      <w:r w:rsidR="0009200A">
        <w:t xml:space="preserve"> </w:t>
      </w:r>
      <w:r w:rsidR="00325A28">
        <w:t xml:space="preserve">but </w:t>
      </w:r>
      <w:r w:rsidR="0033155F">
        <w:t xml:space="preserve">after the BWP switching </w:t>
      </w:r>
      <w:r w:rsidR="00200843">
        <w:t xml:space="preserve">the UE </w:t>
      </w:r>
      <w:r w:rsidR="0009200A">
        <w:t>start</w:t>
      </w:r>
      <w:r w:rsidR="00200843">
        <w:t>s</w:t>
      </w:r>
      <w:r w:rsidR="0009200A">
        <w:t xml:space="preserve"> using the same gaps also for measurement </w:t>
      </w:r>
      <w:r w:rsidR="0033155F">
        <w:t xml:space="preserve">which </w:t>
      </w:r>
      <w:r w:rsidR="0009200A">
        <w:t xml:space="preserve">was being performed </w:t>
      </w:r>
      <w:r w:rsidR="0033155F">
        <w:t>without gaps before the BWP switching</w:t>
      </w:r>
      <w:r w:rsidR="00600579">
        <w:t xml:space="preserve">. </w:t>
      </w:r>
      <w:r>
        <w:t>In the legacy case the UE does not need to activate the gap.</w:t>
      </w:r>
    </w:p>
    <w:p w14:paraId="7B911DA9" w14:textId="593144BF" w:rsidR="00D47F16" w:rsidRDefault="00A34999" w:rsidP="00D47F16">
      <w:pPr>
        <w:pStyle w:val="BodyText"/>
      </w:pPr>
      <w:r>
        <w:t>T</w:t>
      </w:r>
      <w:r w:rsidR="00200843">
        <w:t>herefore</w:t>
      </w:r>
      <w:r>
        <w:t>, new</w:t>
      </w:r>
      <w:r w:rsidR="00200843">
        <w:t xml:space="preserve"> measurement period </w:t>
      </w:r>
      <w:r>
        <w:t xml:space="preserve">requirements are needed for measurements with </w:t>
      </w:r>
      <w:r w:rsidR="00723BA2">
        <w:t>Pre-MG</w:t>
      </w:r>
      <w:r>
        <w:t xml:space="preserve">. The measurement period should </w:t>
      </w:r>
      <w:proofErr w:type="gramStart"/>
      <w:r>
        <w:t>take into account</w:t>
      </w:r>
      <w:proofErr w:type="gramEnd"/>
      <w:r>
        <w:t xml:space="preserve"> the changes in the </w:t>
      </w:r>
      <w:r w:rsidR="00723BA2">
        <w:t>Pre-MG</w:t>
      </w:r>
      <w:r>
        <w:t xml:space="preserve"> </w:t>
      </w:r>
      <w:r w:rsidR="007931EA">
        <w:t>stat</w:t>
      </w:r>
      <w:r>
        <w:t>us</w:t>
      </w:r>
      <w:r w:rsidR="007931EA">
        <w:t xml:space="preserve"> between act</w:t>
      </w:r>
      <w:r w:rsidR="00E01598">
        <w:t xml:space="preserve">ivation and deactivation. </w:t>
      </w:r>
      <w:r w:rsidR="00D47F16" w:rsidRPr="001337E6">
        <w:t xml:space="preserve">The </w:t>
      </w:r>
      <w:r w:rsidR="00D47F16">
        <w:t xml:space="preserve">measurement period of the measurement done without </w:t>
      </w:r>
      <w:proofErr w:type="spellStart"/>
      <w:r w:rsidR="00D47F16">
        <w:t>measurent</w:t>
      </w:r>
      <w:proofErr w:type="spellEnd"/>
      <w:r w:rsidR="00D47F16">
        <w:t xml:space="preserve"> gaps (</w:t>
      </w:r>
      <w:proofErr w:type="gramStart"/>
      <w:r w:rsidR="00D47F16">
        <w:t>i.e.</w:t>
      </w:r>
      <w:proofErr w:type="gramEnd"/>
      <w:r w:rsidR="00D47F16">
        <w:t xml:space="preserve"> when SSB is not fully within active BWP) needs to account for at least the transition time (</w:t>
      </w:r>
      <w:r w:rsidR="00D47F16">
        <w:sym w:font="Symbol" w:char="F044"/>
      </w:r>
      <w:r w:rsidR="00D47F16">
        <w:t xml:space="preserve">T) needed for switching between the </w:t>
      </w:r>
      <w:r w:rsidR="00723BA2">
        <w:t>Pre-MG</w:t>
      </w:r>
      <w:r>
        <w:t xml:space="preserve"> between activation and deactivation</w:t>
      </w:r>
      <w:r w:rsidR="00D47F16">
        <w:t xml:space="preserve"> and the number of transitions during the measurement period.  Since the UE will continue the measurement after the active BWP switching, therefore the total measurement period (</w:t>
      </w:r>
      <w:proofErr w:type="spellStart"/>
      <w:r w:rsidR="00D47F16" w:rsidRPr="007850AE">
        <w:rPr>
          <w:szCs w:val="22"/>
        </w:rPr>
        <w:t>T</w:t>
      </w:r>
      <w:r w:rsidR="00D47F16" w:rsidRPr="0015125C">
        <w:rPr>
          <w:szCs w:val="22"/>
          <w:vertAlign w:val="subscript"/>
        </w:rPr>
        <w:t>measure</w:t>
      </w:r>
      <w:proofErr w:type="spellEnd"/>
      <w:r w:rsidR="00D47F16" w:rsidRPr="0015125C">
        <w:rPr>
          <w:szCs w:val="22"/>
          <w:vertAlign w:val="subscript"/>
        </w:rPr>
        <w:t>, total</w:t>
      </w:r>
      <w:r w:rsidR="00D47F16">
        <w:t>) can be expressed in terms of basic measurement period (</w:t>
      </w:r>
      <w:proofErr w:type="spellStart"/>
      <w:r w:rsidR="00D47F16">
        <w:rPr>
          <w:szCs w:val="22"/>
        </w:rPr>
        <w:t>T</w:t>
      </w:r>
      <w:r w:rsidR="00D47F16" w:rsidRPr="0015125C">
        <w:rPr>
          <w:szCs w:val="22"/>
          <w:vertAlign w:val="subscript"/>
        </w:rPr>
        <w:t>measure</w:t>
      </w:r>
      <w:proofErr w:type="spellEnd"/>
      <w:r w:rsidR="00D47F16" w:rsidRPr="0015125C">
        <w:rPr>
          <w:szCs w:val="22"/>
          <w:vertAlign w:val="subscript"/>
        </w:rPr>
        <w:t>, basic</w:t>
      </w:r>
      <w:r w:rsidR="00D47F16">
        <w:t>) and aggregated time consumed due to transitions as follows:</w:t>
      </w:r>
    </w:p>
    <w:p w14:paraId="092BDBDA" w14:textId="37F3C283" w:rsidR="00D47F16" w:rsidRPr="007850AE" w:rsidRDefault="00D47F16" w:rsidP="00D47F16">
      <w:pPr>
        <w:spacing w:before="120"/>
        <w:jc w:val="right"/>
        <w:rPr>
          <w:rFonts w:ascii="Arial" w:hAnsi="Arial"/>
          <w:sz w:val="22"/>
          <w:szCs w:val="22"/>
          <w:lang w:val="en-US"/>
        </w:rPr>
      </w:pPr>
      <w:proofErr w:type="spellStart"/>
      <w:r w:rsidRPr="007850AE">
        <w:rPr>
          <w:szCs w:val="22"/>
        </w:rPr>
        <w:t>T</w:t>
      </w:r>
      <w:r w:rsidRPr="0015125C">
        <w:rPr>
          <w:szCs w:val="22"/>
          <w:vertAlign w:val="subscript"/>
        </w:rPr>
        <w:t>measure</w:t>
      </w:r>
      <w:proofErr w:type="spellEnd"/>
      <w:r w:rsidRPr="0015125C">
        <w:rPr>
          <w:szCs w:val="22"/>
          <w:vertAlign w:val="subscript"/>
        </w:rPr>
        <w:t>, total</w:t>
      </w:r>
      <w:r w:rsidRPr="007850AE">
        <w:rPr>
          <w:szCs w:val="22"/>
        </w:rPr>
        <w:t xml:space="preserve"> = </w:t>
      </w:r>
      <w:proofErr w:type="spellStart"/>
      <w:r>
        <w:rPr>
          <w:szCs w:val="22"/>
        </w:rPr>
        <w:t>T</w:t>
      </w:r>
      <w:r w:rsidRPr="0015125C">
        <w:rPr>
          <w:szCs w:val="22"/>
          <w:vertAlign w:val="subscript"/>
        </w:rPr>
        <w:t>measure</w:t>
      </w:r>
      <w:proofErr w:type="spellEnd"/>
      <w:r w:rsidRPr="0015125C">
        <w:rPr>
          <w:szCs w:val="22"/>
          <w:vertAlign w:val="subscript"/>
        </w:rPr>
        <w:t>, basic</w:t>
      </w:r>
      <w:r w:rsidRPr="007850AE">
        <w:rPr>
          <w:szCs w:val="22"/>
        </w:rPr>
        <w:t xml:space="preserve">+ </w:t>
      </w:r>
      <w:r>
        <w:rPr>
          <w:szCs w:val="22"/>
        </w:rPr>
        <w:t>N*</w:t>
      </w:r>
      <w:r w:rsidRPr="00220D9F">
        <w:rPr>
          <w:sz w:val="22"/>
        </w:rPr>
        <w:sym w:font="Symbol" w:char="F044"/>
      </w:r>
      <w:r w:rsidRPr="007850AE">
        <w:rPr>
          <w:sz w:val="22"/>
          <w:szCs w:val="22"/>
        </w:rPr>
        <w:t>T</w:t>
      </w:r>
      <w:r>
        <w:rPr>
          <w:sz w:val="22"/>
          <w:szCs w:val="22"/>
        </w:rPr>
        <w:t xml:space="preserve">                                            </w:t>
      </w:r>
      <w:proofErr w:type="gramStart"/>
      <w:r>
        <w:rPr>
          <w:sz w:val="22"/>
          <w:szCs w:val="22"/>
        </w:rPr>
        <w:t xml:space="preserve">   (</w:t>
      </w:r>
      <w:proofErr w:type="gramEnd"/>
      <w:r>
        <w:rPr>
          <w:sz w:val="22"/>
          <w:szCs w:val="22"/>
        </w:rPr>
        <w:t>5)</w:t>
      </w:r>
    </w:p>
    <w:p w14:paraId="729DEC9F" w14:textId="77777777" w:rsidR="00D47F16" w:rsidRDefault="00D47F16" w:rsidP="00D47F16">
      <w:pPr>
        <w:pStyle w:val="BodyText"/>
        <w:rPr>
          <w:lang w:val="en-US"/>
        </w:rPr>
      </w:pPr>
      <w:r>
        <w:rPr>
          <w:lang w:val="en-US"/>
        </w:rPr>
        <w:t>Where:</w:t>
      </w:r>
    </w:p>
    <w:p w14:paraId="2F8B72F8" w14:textId="5151ACB5" w:rsidR="00D47F16" w:rsidRDefault="00D47F16" w:rsidP="00263363">
      <w:pPr>
        <w:pStyle w:val="BodyText"/>
        <w:numPr>
          <w:ilvl w:val="0"/>
          <w:numId w:val="5"/>
        </w:numPr>
        <w:spacing w:after="240"/>
        <w:ind w:left="641" w:hanging="357"/>
        <w:rPr>
          <w:lang w:val="en-US"/>
        </w:rPr>
      </w:pPr>
      <w:r>
        <w:rPr>
          <w:lang w:val="en-US"/>
        </w:rPr>
        <w:t xml:space="preserve">N = It is the number of times the UE </w:t>
      </w:r>
      <w:r w:rsidR="00587ED8">
        <w:rPr>
          <w:lang w:val="en-US"/>
        </w:rPr>
        <w:t xml:space="preserve">changes the status of Pre-MG between activation and deactivation </w:t>
      </w:r>
      <w:r>
        <w:rPr>
          <w:lang w:val="en-US"/>
        </w:rPr>
        <w:t>due to active BWP switching during the measurement period</w:t>
      </w:r>
    </w:p>
    <w:p w14:paraId="0C97C4F5" w14:textId="77777777" w:rsidR="00D47F16" w:rsidRDefault="00D47F16" w:rsidP="00D47F16">
      <w:pPr>
        <w:pStyle w:val="BodyText"/>
        <w:rPr>
          <w:lang w:val="en-US"/>
        </w:rPr>
      </w:pPr>
      <w:r>
        <w:rPr>
          <w:lang w:val="en-US"/>
        </w:rPr>
        <w:t xml:space="preserve">In our view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can be expressed as follows:</w:t>
      </w:r>
    </w:p>
    <w:p w14:paraId="356BA48D" w14:textId="65FCCC5E" w:rsidR="00D47F16" w:rsidRDefault="00D47F16" w:rsidP="00D47F16">
      <w:pPr>
        <w:pStyle w:val="BodyText"/>
        <w:spacing w:before="240" w:after="240"/>
        <w:jc w:val="right"/>
        <w:rPr>
          <w:lang w:val="en-US"/>
        </w:rPr>
      </w:pP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szCs w:val="22"/>
        </w:rPr>
        <w:t xml:space="preserve">= </w:t>
      </w:r>
      <w:proofErr w:type="gramStart"/>
      <w:r w:rsidRPr="007850AE">
        <w:rPr>
          <w:szCs w:val="22"/>
        </w:rPr>
        <w:t>MAX(</w:t>
      </w:r>
      <w:proofErr w:type="spellStart"/>
      <w:proofErr w:type="gramEnd"/>
      <w:r w:rsidR="00263363">
        <w:rPr>
          <w:lang w:val="en-US"/>
        </w:rPr>
        <w:t>T</w:t>
      </w:r>
      <w:r w:rsidR="00263363">
        <w:rPr>
          <w:vertAlign w:val="subscript"/>
          <w:lang w:val="en-US"/>
        </w:rPr>
        <w:t>measure,B</w:t>
      </w:r>
      <w:r w:rsidR="00263363" w:rsidRPr="00845097">
        <w:rPr>
          <w:vertAlign w:val="subscript"/>
          <w:lang w:val="en-US"/>
        </w:rPr>
        <w:t>WP</w:t>
      </w:r>
      <w:proofErr w:type="spellEnd"/>
      <w:r w:rsidRPr="007850AE">
        <w:rPr>
          <w:szCs w:val="22"/>
        </w:rPr>
        <w:t xml:space="preserve">, </w:t>
      </w:r>
      <w:proofErr w:type="spellStart"/>
      <w:r w:rsidR="00263363">
        <w:rPr>
          <w:lang w:val="en-US"/>
        </w:rPr>
        <w:t>T</w:t>
      </w:r>
      <w:r w:rsidR="00263363" w:rsidRPr="00263363">
        <w:rPr>
          <w:vertAlign w:val="subscript"/>
          <w:lang w:val="en-US"/>
        </w:rPr>
        <w:t>measure,</w:t>
      </w:r>
      <w:r w:rsidR="00263363">
        <w:rPr>
          <w:vertAlign w:val="subscript"/>
          <w:lang w:val="en-US"/>
        </w:rPr>
        <w:t>MG</w:t>
      </w:r>
      <w:proofErr w:type="spellEnd"/>
      <w:r w:rsidRPr="007850AE">
        <w:rPr>
          <w:szCs w:val="22"/>
        </w:rPr>
        <w:t>)</w:t>
      </w:r>
      <w:r>
        <w:rPr>
          <w:szCs w:val="22"/>
        </w:rPr>
        <w:t xml:space="preserve">                                                              (6)</w:t>
      </w:r>
    </w:p>
    <w:p w14:paraId="7D947BE0" w14:textId="77777777" w:rsidR="00D47F16" w:rsidRDefault="00D47F16" w:rsidP="00D47F16">
      <w:pPr>
        <w:pStyle w:val="BodyText"/>
        <w:rPr>
          <w:lang w:val="en-US"/>
        </w:rPr>
      </w:pPr>
      <w:r>
        <w:rPr>
          <w:lang w:val="en-US"/>
        </w:rPr>
        <w:t>Where:</w:t>
      </w:r>
    </w:p>
    <w:p w14:paraId="44614B98" w14:textId="6F8D97FA" w:rsidR="00D47F16" w:rsidRDefault="00D47F16" w:rsidP="00A8428A">
      <w:pPr>
        <w:pStyle w:val="BodyText"/>
        <w:numPr>
          <w:ilvl w:val="0"/>
          <w:numId w:val="6"/>
        </w:numPr>
        <w:rPr>
          <w:lang w:val="en-US"/>
        </w:rPr>
      </w:pPr>
      <w:proofErr w:type="spellStart"/>
      <w:r>
        <w:rPr>
          <w:lang w:val="en-US"/>
        </w:rPr>
        <w:t>T</w:t>
      </w:r>
      <w:r w:rsidR="00263363">
        <w:rPr>
          <w:vertAlign w:val="subscript"/>
          <w:lang w:val="en-US"/>
        </w:rPr>
        <w:t>measure,B</w:t>
      </w:r>
      <w:r w:rsidRPr="00845097">
        <w:rPr>
          <w:vertAlign w:val="subscript"/>
          <w:lang w:val="en-US"/>
        </w:rPr>
        <w:t>WP</w:t>
      </w:r>
      <w:proofErr w:type="spellEnd"/>
      <w:r>
        <w:rPr>
          <w:lang w:val="en-US"/>
        </w:rPr>
        <w:t xml:space="preserve">= It is the measurement period when the measurement is fully performed without measurement gap </w:t>
      </w:r>
      <w:proofErr w:type="gramStart"/>
      <w:r>
        <w:rPr>
          <w:lang w:val="en-US"/>
        </w:rPr>
        <w:t>i.e.</w:t>
      </w:r>
      <w:proofErr w:type="gramEnd"/>
      <w:r>
        <w:rPr>
          <w:lang w:val="en-US"/>
        </w:rPr>
        <w:t xml:space="preserve"> within active BWP.</w:t>
      </w:r>
    </w:p>
    <w:p w14:paraId="639DCC93" w14:textId="744E3975" w:rsidR="00D47F16" w:rsidRPr="0073017D" w:rsidRDefault="00D47F16" w:rsidP="00A8428A">
      <w:pPr>
        <w:pStyle w:val="BodyText"/>
        <w:numPr>
          <w:ilvl w:val="0"/>
          <w:numId w:val="6"/>
        </w:numPr>
        <w:rPr>
          <w:lang w:val="en-US"/>
        </w:rPr>
      </w:pPr>
      <w:proofErr w:type="spellStart"/>
      <w:r>
        <w:rPr>
          <w:lang w:val="en-US"/>
        </w:rPr>
        <w:t>T</w:t>
      </w:r>
      <w:r w:rsidR="00263363" w:rsidRPr="00263363">
        <w:rPr>
          <w:vertAlign w:val="subscript"/>
          <w:lang w:val="en-US"/>
        </w:rPr>
        <w:t>measure,</w:t>
      </w:r>
      <w:r w:rsidR="00263363">
        <w:rPr>
          <w:vertAlign w:val="subscript"/>
          <w:lang w:val="en-US"/>
        </w:rPr>
        <w:t>MG</w:t>
      </w:r>
      <w:proofErr w:type="spellEnd"/>
      <w:r>
        <w:rPr>
          <w:lang w:val="en-US"/>
        </w:rPr>
        <w:t>= It is the measurement period when the measurement is fully performed with measurement gap.</w:t>
      </w:r>
    </w:p>
    <w:p w14:paraId="6003478B" w14:textId="224EA7BB" w:rsidR="00511598" w:rsidRPr="00511598" w:rsidRDefault="00D47F16" w:rsidP="00A8428A">
      <w:pPr>
        <w:pStyle w:val="BodyText"/>
        <w:numPr>
          <w:ilvl w:val="0"/>
          <w:numId w:val="4"/>
        </w:numPr>
        <w:spacing w:before="240" w:after="0"/>
        <w:ind w:left="357" w:hanging="357"/>
        <w:rPr>
          <w:lang w:eastAsia="zh-CN"/>
        </w:rPr>
      </w:pPr>
      <w:r w:rsidRPr="00D168BA">
        <w:rPr>
          <w:b/>
          <w:bCs/>
          <w:lang w:eastAsia="zh-CN"/>
        </w:rPr>
        <w:t xml:space="preserve">Observation # </w:t>
      </w:r>
      <w:r w:rsidR="00A34999">
        <w:rPr>
          <w:b/>
          <w:bCs/>
          <w:lang w:eastAsia="zh-CN"/>
        </w:rPr>
        <w:t>1</w:t>
      </w:r>
      <w:r w:rsidR="00263363">
        <w:rPr>
          <w:b/>
          <w:bCs/>
          <w:lang w:eastAsia="zh-CN"/>
        </w:rPr>
        <w:t>3</w:t>
      </w:r>
      <w:r>
        <w:rPr>
          <w:lang w:eastAsia="zh-CN"/>
        </w:rPr>
        <w:t xml:space="preserve">: </w:t>
      </w:r>
      <w:r w:rsidR="005A37D9">
        <w:t xml:space="preserve">The delay </w:t>
      </w:r>
      <w:r w:rsidR="00B5697A">
        <w:t xml:space="preserve">requirements </w:t>
      </w:r>
      <w:r w:rsidR="005A37D9">
        <w:t>in section 9.1.6</w:t>
      </w:r>
      <w:r w:rsidR="00511598">
        <w:t>, TS 38.133</w:t>
      </w:r>
      <w:r w:rsidR="005A37D9">
        <w:t xml:space="preserve"> </w:t>
      </w:r>
      <w:r w:rsidR="00511598">
        <w:t xml:space="preserve">for </w:t>
      </w:r>
      <w:r w:rsidR="00511598" w:rsidRPr="00DC60BD">
        <w:t xml:space="preserve">transitions from measurements performed outside gaps to measurements performed within gaps or vice versa </w:t>
      </w:r>
      <w:r w:rsidR="005A37D9">
        <w:t xml:space="preserve">does not account for any time to configure the measurement gaps </w:t>
      </w:r>
      <w:proofErr w:type="gramStart"/>
      <w:r w:rsidR="005A37D9">
        <w:t>e.g.</w:t>
      </w:r>
      <w:proofErr w:type="gramEnd"/>
      <w:r w:rsidR="005A37D9">
        <w:t xml:space="preserve"> when switching from gapless to gap-based measurement. </w:t>
      </w:r>
    </w:p>
    <w:p w14:paraId="0722E261" w14:textId="249DB4C9" w:rsidR="00511598" w:rsidRPr="00511598" w:rsidRDefault="00511598" w:rsidP="00A8428A">
      <w:pPr>
        <w:pStyle w:val="BodyText"/>
        <w:numPr>
          <w:ilvl w:val="0"/>
          <w:numId w:val="4"/>
        </w:numPr>
        <w:spacing w:before="120"/>
        <w:ind w:left="357" w:hanging="357"/>
        <w:rPr>
          <w:lang w:eastAsia="zh-CN"/>
        </w:rPr>
      </w:pPr>
      <w:r w:rsidRPr="00D168BA">
        <w:rPr>
          <w:b/>
          <w:bCs/>
          <w:lang w:eastAsia="zh-CN"/>
        </w:rPr>
        <w:t xml:space="preserve">Observation # </w:t>
      </w:r>
      <w:r w:rsidR="00A34999">
        <w:rPr>
          <w:b/>
          <w:bCs/>
          <w:lang w:eastAsia="zh-CN"/>
        </w:rPr>
        <w:t>1</w:t>
      </w:r>
      <w:r w:rsidR="00263363">
        <w:rPr>
          <w:b/>
          <w:bCs/>
          <w:lang w:eastAsia="zh-CN"/>
        </w:rPr>
        <w:t>4</w:t>
      </w:r>
      <w:r>
        <w:rPr>
          <w:lang w:eastAsia="zh-CN"/>
        </w:rPr>
        <w:t xml:space="preserve">: </w:t>
      </w:r>
      <w:r>
        <w:t>T</w:t>
      </w:r>
      <w:r w:rsidR="005A37D9">
        <w:t>he</w:t>
      </w:r>
      <w:r>
        <w:t xml:space="preserve"> </w:t>
      </w:r>
      <w:r w:rsidR="005A37D9">
        <w:t xml:space="preserve">requirements </w:t>
      </w:r>
      <w:r>
        <w:t xml:space="preserve">in section 9.1.6, TS 38.133 </w:t>
      </w:r>
      <w:r w:rsidR="005A37D9">
        <w:t xml:space="preserve">apply when the UE is already configured with gaps for certain measurement but after the BWP switching the UE starts using the same gaps also for measurement which was being performed without gaps before the BWP switching. </w:t>
      </w:r>
    </w:p>
    <w:p w14:paraId="60D9524E" w14:textId="5DF7E45F" w:rsidR="00511598" w:rsidRDefault="00511598" w:rsidP="00A8428A">
      <w:pPr>
        <w:pStyle w:val="BodyText"/>
        <w:numPr>
          <w:ilvl w:val="0"/>
          <w:numId w:val="4"/>
        </w:numPr>
        <w:spacing w:before="120"/>
        <w:ind w:left="357" w:hanging="357"/>
        <w:rPr>
          <w:lang w:eastAsia="zh-CN"/>
        </w:rPr>
      </w:pPr>
      <w:r w:rsidRPr="00511598">
        <w:rPr>
          <w:b/>
          <w:bCs/>
          <w:lang w:eastAsia="zh-CN"/>
        </w:rPr>
        <w:t xml:space="preserve">Proposal # </w:t>
      </w:r>
      <w:r>
        <w:rPr>
          <w:b/>
          <w:bCs/>
          <w:lang w:eastAsia="zh-CN"/>
        </w:rPr>
        <w:t>1</w:t>
      </w:r>
      <w:r w:rsidR="00263363">
        <w:rPr>
          <w:b/>
          <w:bCs/>
          <w:lang w:eastAsia="zh-CN"/>
        </w:rPr>
        <w:t>4</w:t>
      </w:r>
      <w:r w:rsidRPr="00511598">
        <w:rPr>
          <w:lang w:eastAsia="zh-CN"/>
        </w:rPr>
        <w:t xml:space="preserve">: </w:t>
      </w:r>
      <w:r w:rsidR="006960E1">
        <w:rPr>
          <w:lang w:eastAsia="zh-CN"/>
        </w:rPr>
        <w:t>The total m</w:t>
      </w:r>
      <w:r>
        <w:t xml:space="preserve">easurement period </w:t>
      </w:r>
      <w:r w:rsidR="007A5E40">
        <w:t>(</w:t>
      </w:r>
      <w:proofErr w:type="spellStart"/>
      <w:r w:rsidR="006960E1" w:rsidRPr="00511598">
        <w:rPr>
          <w:szCs w:val="22"/>
        </w:rPr>
        <w:t>T</w:t>
      </w:r>
      <w:r w:rsidR="006960E1" w:rsidRPr="00511598">
        <w:rPr>
          <w:szCs w:val="22"/>
          <w:vertAlign w:val="subscript"/>
        </w:rPr>
        <w:t>measure</w:t>
      </w:r>
      <w:proofErr w:type="spellEnd"/>
      <w:r w:rsidR="006960E1" w:rsidRPr="00511598">
        <w:rPr>
          <w:szCs w:val="22"/>
          <w:vertAlign w:val="subscript"/>
        </w:rPr>
        <w:t>, total</w:t>
      </w:r>
      <w:r w:rsidR="006960E1">
        <w:t xml:space="preserve">) </w:t>
      </w:r>
      <w:r>
        <w:t xml:space="preserve">to account for transition </w:t>
      </w:r>
      <w:r w:rsidR="008C2FE1">
        <w:t>time (</w:t>
      </w:r>
      <w:r w:rsidR="008C2FE1">
        <w:sym w:font="Symbol" w:char="F044"/>
      </w:r>
      <w:r w:rsidR="008C2FE1">
        <w:t xml:space="preserve">T) </w:t>
      </w:r>
      <w:r>
        <w:t>between activat</w:t>
      </w:r>
      <w:r w:rsidR="00A34999">
        <w:t>ion</w:t>
      </w:r>
      <w:r>
        <w:t xml:space="preserve"> and deactivat</w:t>
      </w:r>
      <w:r w:rsidR="00A34999">
        <w:t xml:space="preserve">ion of the </w:t>
      </w:r>
      <w:r w:rsidR="00723BA2">
        <w:t>Pre-MG</w:t>
      </w:r>
      <w:r>
        <w:t xml:space="preserve"> </w:t>
      </w:r>
      <w:r w:rsidR="006960E1">
        <w:t>during the measurement needs to be specified.</w:t>
      </w:r>
    </w:p>
    <w:p w14:paraId="11E20015" w14:textId="11901EBE" w:rsidR="00D47F16" w:rsidRDefault="00D47F16" w:rsidP="00432C1C">
      <w:pPr>
        <w:pStyle w:val="BodyText"/>
        <w:numPr>
          <w:ilvl w:val="0"/>
          <w:numId w:val="4"/>
        </w:numPr>
        <w:spacing w:before="120" w:after="0"/>
        <w:ind w:left="357" w:hanging="357"/>
        <w:rPr>
          <w:lang w:eastAsia="zh-CN"/>
        </w:rPr>
      </w:pPr>
      <w:r w:rsidRPr="00511598">
        <w:rPr>
          <w:b/>
          <w:bCs/>
          <w:lang w:eastAsia="zh-CN"/>
        </w:rPr>
        <w:t xml:space="preserve">Proposal # </w:t>
      </w:r>
      <w:r w:rsidR="00511598">
        <w:rPr>
          <w:b/>
          <w:bCs/>
          <w:lang w:eastAsia="zh-CN"/>
        </w:rPr>
        <w:t>1</w:t>
      </w:r>
      <w:r w:rsidR="00263363">
        <w:rPr>
          <w:b/>
          <w:bCs/>
          <w:lang w:eastAsia="zh-CN"/>
        </w:rPr>
        <w:t>5</w:t>
      </w:r>
      <w:r w:rsidRPr="00511598">
        <w:rPr>
          <w:lang w:eastAsia="zh-CN"/>
        </w:rPr>
        <w:t>: T</w:t>
      </w:r>
      <w:r>
        <w:t>otal measurement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total</w:t>
      </w:r>
      <w:r>
        <w:t>) can be expressed in terms of basic measurement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basic</w:t>
      </w:r>
      <w:r>
        <w:t xml:space="preserve">) and aggregated time consumed due to total number of transitions </w:t>
      </w:r>
      <w:r w:rsidR="00432C1C">
        <w:t>(</w:t>
      </w:r>
      <w:r w:rsidR="00432C1C">
        <w:rPr>
          <w:szCs w:val="22"/>
        </w:rPr>
        <w:t>N*</w:t>
      </w:r>
      <w:r w:rsidR="00432C1C" w:rsidRPr="00220D9F">
        <w:rPr>
          <w:sz w:val="22"/>
        </w:rPr>
        <w:sym w:font="Symbol" w:char="F044"/>
      </w:r>
      <w:r w:rsidR="00432C1C" w:rsidRPr="007850AE">
        <w:rPr>
          <w:sz w:val="22"/>
          <w:szCs w:val="22"/>
        </w:rPr>
        <w:t>T</w:t>
      </w:r>
      <w:r w:rsidR="00432C1C">
        <w:t xml:space="preserve">) </w:t>
      </w:r>
      <w:r w:rsidRPr="00511598">
        <w:rPr>
          <w:lang w:eastAsia="zh-CN"/>
        </w:rPr>
        <w:t>between gapless measurement procedure and gap-based measurement procedure during the ongoing measurement</w:t>
      </w:r>
      <w:r w:rsidR="00432C1C">
        <w:rPr>
          <w:lang w:eastAsia="zh-CN"/>
        </w:rPr>
        <w:t>:</w:t>
      </w:r>
    </w:p>
    <w:p w14:paraId="75786AA8" w14:textId="64A1B19D" w:rsidR="006122CD" w:rsidRDefault="00682519" w:rsidP="006122CD">
      <w:pPr>
        <w:pStyle w:val="BodyText"/>
        <w:numPr>
          <w:ilvl w:val="0"/>
          <w:numId w:val="34"/>
        </w:numPr>
        <w:spacing w:after="0"/>
        <w:rPr>
          <w:sz w:val="22"/>
          <w:szCs w:val="22"/>
        </w:rPr>
      </w:pPr>
      <w:proofErr w:type="spellStart"/>
      <w:r w:rsidRPr="007850AE">
        <w:rPr>
          <w:szCs w:val="22"/>
        </w:rPr>
        <w:t>T</w:t>
      </w:r>
      <w:r w:rsidRPr="0015125C">
        <w:rPr>
          <w:szCs w:val="22"/>
          <w:vertAlign w:val="subscript"/>
        </w:rPr>
        <w:t>measure</w:t>
      </w:r>
      <w:proofErr w:type="spellEnd"/>
      <w:r w:rsidRPr="0015125C">
        <w:rPr>
          <w:szCs w:val="22"/>
          <w:vertAlign w:val="subscript"/>
        </w:rPr>
        <w:t>, total</w:t>
      </w:r>
      <w:r w:rsidRPr="007850AE">
        <w:rPr>
          <w:szCs w:val="22"/>
        </w:rPr>
        <w:t xml:space="preserve"> = </w:t>
      </w:r>
      <w:proofErr w:type="spellStart"/>
      <w:r>
        <w:rPr>
          <w:szCs w:val="22"/>
        </w:rPr>
        <w:t>T</w:t>
      </w:r>
      <w:r w:rsidRPr="0015125C">
        <w:rPr>
          <w:szCs w:val="22"/>
          <w:vertAlign w:val="subscript"/>
        </w:rPr>
        <w:t>measure</w:t>
      </w:r>
      <w:proofErr w:type="spellEnd"/>
      <w:r w:rsidRPr="0015125C">
        <w:rPr>
          <w:szCs w:val="22"/>
          <w:vertAlign w:val="subscript"/>
        </w:rPr>
        <w:t>, basic</w:t>
      </w:r>
      <w:r w:rsidRPr="007850AE">
        <w:rPr>
          <w:szCs w:val="22"/>
        </w:rPr>
        <w:t xml:space="preserve">+ </w:t>
      </w:r>
      <w:r>
        <w:rPr>
          <w:szCs w:val="22"/>
        </w:rPr>
        <w:t>N*</w:t>
      </w:r>
      <w:r w:rsidRPr="00220D9F">
        <w:rPr>
          <w:sz w:val="22"/>
        </w:rPr>
        <w:sym w:font="Symbol" w:char="F044"/>
      </w:r>
      <w:r w:rsidRPr="007850AE">
        <w:rPr>
          <w:sz w:val="22"/>
          <w:szCs w:val="22"/>
        </w:rPr>
        <w:t>T</w:t>
      </w:r>
      <w:r w:rsidR="006122CD">
        <w:rPr>
          <w:sz w:val="22"/>
          <w:szCs w:val="22"/>
        </w:rPr>
        <w:t>; where</w:t>
      </w:r>
    </w:p>
    <w:p w14:paraId="25AF7C65" w14:textId="22BA990E" w:rsidR="00682519" w:rsidRPr="006122CD" w:rsidRDefault="00432C1C" w:rsidP="006122CD">
      <w:pPr>
        <w:pStyle w:val="BodyText"/>
        <w:numPr>
          <w:ilvl w:val="0"/>
          <w:numId w:val="34"/>
        </w:numPr>
        <w:spacing w:after="0"/>
        <w:rPr>
          <w:sz w:val="22"/>
          <w:szCs w:val="22"/>
        </w:rPr>
      </w:pPr>
      <w:r w:rsidRPr="006122CD">
        <w:rPr>
          <w:sz w:val="22"/>
          <w:szCs w:val="22"/>
        </w:rPr>
        <w:t xml:space="preserve">N=total number of transitions in </w:t>
      </w:r>
      <w:r w:rsidR="006122CD" w:rsidRPr="006122CD">
        <w:rPr>
          <w:sz w:val="22"/>
          <w:szCs w:val="22"/>
        </w:rPr>
        <w:t xml:space="preserve">the </w:t>
      </w:r>
      <w:r w:rsidRPr="006122CD">
        <w:rPr>
          <w:sz w:val="22"/>
          <w:szCs w:val="22"/>
        </w:rPr>
        <w:t>measurement period</w:t>
      </w:r>
    </w:p>
    <w:p w14:paraId="2629DF2D" w14:textId="3FD03B06" w:rsidR="00D47F16" w:rsidRDefault="00D47F16" w:rsidP="00432C1C">
      <w:pPr>
        <w:pStyle w:val="BodyText"/>
        <w:numPr>
          <w:ilvl w:val="0"/>
          <w:numId w:val="4"/>
        </w:numPr>
        <w:spacing w:before="240" w:after="0"/>
        <w:ind w:left="357" w:hanging="357"/>
        <w:rPr>
          <w:lang w:eastAsia="zh-CN"/>
        </w:rPr>
      </w:pPr>
      <w:r>
        <w:rPr>
          <w:b/>
          <w:bCs/>
          <w:lang w:eastAsia="zh-CN"/>
        </w:rPr>
        <w:t>Proposal</w:t>
      </w:r>
      <w:r w:rsidRPr="00D168BA">
        <w:rPr>
          <w:b/>
          <w:bCs/>
          <w:lang w:eastAsia="zh-CN"/>
        </w:rPr>
        <w:t xml:space="preserve"> # </w:t>
      </w:r>
      <w:r w:rsidR="006960E1">
        <w:rPr>
          <w:b/>
          <w:bCs/>
          <w:lang w:eastAsia="zh-CN"/>
        </w:rPr>
        <w:t>1</w:t>
      </w:r>
      <w:r w:rsidR="00263363">
        <w:rPr>
          <w:b/>
          <w:bCs/>
          <w:lang w:eastAsia="zh-CN"/>
        </w:rPr>
        <w:t>6</w:t>
      </w:r>
      <w:r>
        <w:rPr>
          <w:lang w:eastAsia="zh-CN"/>
        </w:rPr>
        <w:t>: In proposal</w:t>
      </w:r>
      <w:r w:rsidR="003A5C83">
        <w:rPr>
          <w:lang w:eastAsia="zh-CN"/>
        </w:rPr>
        <w:t>15</w:t>
      </w:r>
      <w:r>
        <w:rPr>
          <w:lang w:eastAsia="zh-CN"/>
        </w:rPr>
        <w:t xml:space="preserve">,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lang w:eastAsia="zh-CN"/>
        </w:rPr>
        <w:t xml:space="preserve">can be expressed as: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szCs w:val="22"/>
        </w:rPr>
        <w:t xml:space="preserve">= </w:t>
      </w:r>
      <w:proofErr w:type="gramStart"/>
      <w:r w:rsidRPr="007850AE">
        <w:rPr>
          <w:szCs w:val="22"/>
        </w:rPr>
        <w:t>MAX(</w:t>
      </w:r>
      <w:proofErr w:type="spellStart"/>
      <w:proofErr w:type="gramEnd"/>
      <w:r w:rsidR="00263363">
        <w:rPr>
          <w:lang w:val="en-US"/>
        </w:rPr>
        <w:t>T</w:t>
      </w:r>
      <w:r w:rsidR="00263363">
        <w:rPr>
          <w:vertAlign w:val="subscript"/>
          <w:lang w:val="en-US"/>
        </w:rPr>
        <w:t>measure,B</w:t>
      </w:r>
      <w:r w:rsidR="00263363" w:rsidRPr="00845097">
        <w:rPr>
          <w:vertAlign w:val="subscript"/>
          <w:lang w:val="en-US"/>
        </w:rPr>
        <w:t>WP</w:t>
      </w:r>
      <w:proofErr w:type="spellEnd"/>
      <w:r w:rsidR="00263363" w:rsidRPr="007850AE">
        <w:rPr>
          <w:szCs w:val="22"/>
        </w:rPr>
        <w:t xml:space="preserve">, </w:t>
      </w:r>
      <w:proofErr w:type="spellStart"/>
      <w:r w:rsidR="00263363">
        <w:rPr>
          <w:lang w:val="en-US"/>
        </w:rPr>
        <w:t>T</w:t>
      </w:r>
      <w:r w:rsidR="00263363" w:rsidRPr="00263363">
        <w:rPr>
          <w:vertAlign w:val="subscript"/>
          <w:lang w:val="en-US"/>
        </w:rPr>
        <w:t>measure,</w:t>
      </w:r>
      <w:r w:rsidR="00263363">
        <w:rPr>
          <w:vertAlign w:val="subscript"/>
          <w:lang w:val="en-US"/>
        </w:rPr>
        <w:t>MG</w:t>
      </w:r>
      <w:proofErr w:type="spellEnd"/>
      <w:r w:rsidRPr="007850AE">
        <w:rPr>
          <w:szCs w:val="22"/>
        </w:rPr>
        <w:t>)</w:t>
      </w:r>
      <w:r>
        <w:rPr>
          <w:lang w:eastAsia="zh-CN"/>
        </w:rPr>
        <w:t>; where:</w:t>
      </w:r>
    </w:p>
    <w:p w14:paraId="2F638802" w14:textId="5DA6C25B" w:rsidR="00D47F16" w:rsidRDefault="00682519" w:rsidP="006122CD">
      <w:pPr>
        <w:pStyle w:val="BodyText"/>
        <w:numPr>
          <w:ilvl w:val="1"/>
          <w:numId w:val="4"/>
        </w:numPr>
        <w:spacing w:before="60" w:after="0"/>
        <w:ind w:left="1077" w:hanging="357"/>
        <w:rPr>
          <w:lang w:eastAsia="zh-CN"/>
        </w:rPr>
      </w:pPr>
      <w:proofErr w:type="spellStart"/>
      <w:r>
        <w:rPr>
          <w:lang w:val="en-US"/>
        </w:rPr>
        <w:t>T</w:t>
      </w:r>
      <w:r>
        <w:rPr>
          <w:vertAlign w:val="subscript"/>
          <w:lang w:val="en-US"/>
        </w:rPr>
        <w:t>measure,B</w:t>
      </w:r>
      <w:r w:rsidRPr="00845097">
        <w:rPr>
          <w:vertAlign w:val="subscript"/>
          <w:lang w:val="en-US"/>
        </w:rPr>
        <w:t>WP</w:t>
      </w:r>
      <w:proofErr w:type="spellEnd"/>
      <w:r w:rsidR="00D47F16">
        <w:rPr>
          <w:lang w:val="en-US"/>
        </w:rPr>
        <w:t>=It is measurement period when the measurement is fully performed without measurement gap</w:t>
      </w:r>
    </w:p>
    <w:p w14:paraId="3ED8BCEC" w14:textId="3E4860AF" w:rsidR="009E7DAD" w:rsidRPr="001831E1" w:rsidRDefault="00682519" w:rsidP="00A34999">
      <w:pPr>
        <w:pStyle w:val="BodyText"/>
        <w:numPr>
          <w:ilvl w:val="1"/>
          <w:numId w:val="4"/>
        </w:numPr>
        <w:spacing w:before="60" w:after="0"/>
        <w:ind w:left="1077" w:hanging="357"/>
        <w:rPr>
          <w:lang w:eastAsia="zh-CN"/>
        </w:rPr>
      </w:pPr>
      <w:proofErr w:type="spellStart"/>
      <w:r>
        <w:rPr>
          <w:lang w:val="en-US"/>
        </w:rPr>
        <w:t>T</w:t>
      </w:r>
      <w:r w:rsidRPr="00263363">
        <w:rPr>
          <w:vertAlign w:val="subscript"/>
          <w:lang w:val="en-US"/>
        </w:rPr>
        <w:t>measure,</w:t>
      </w:r>
      <w:r>
        <w:rPr>
          <w:vertAlign w:val="subscript"/>
          <w:lang w:val="en-US"/>
        </w:rPr>
        <w:t>MG</w:t>
      </w:r>
      <w:proofErr w:type="spellEnd"/>
      <w:r w:rsidRPr="00E43BAF">
        <w:rPr>
          <w:lang w:val="en-US"/>
        </w:rPr>
        <w:t xml:space="preserve"> </w:t>
      </w:r>
      <w:r w:rsidR="00D47F16" w:rsidRPr="00E43BAF">
        <w:rPr>
          <w:lang w:val="en-US"/>
        </w:rPr>
        <w:t>=It is measurement period when the measurement is fully performed with measurement gap.</w:t>
      </w:r>
    </w:p>
    <w:p w14:paraId="7D7FEF67" w14:textId="070173D7" w:rsidR="0012189E" w:rsidRPr="00E0078D" w:rsidRDefault="0012189E" w:rsidP="00E0078D">
      <w:pPr>
        <w:pStyle w:val="Heading2"/>
        <w:numPr>
          <w:ilvl w:val="1"/>
          <w:numId w:val="1"/>
        </w:numPr>
        <w:spacing w:before="240"/>
        <w:ind w:left="539" w:hanging="539"/>
      </w:pPr>
      <w:r w:rsidRPr="0012189E">
        <w:rPr>
          <w:lang w:eastAsia="zh-CN"/>
        </w:rPr>
        <w:t xml:space="preserve">UE </w:t>
      </w:r>
      <w:proofErr w:type="spellStart"/>
      <w:r w:rsidRPr="0012189E">
        <w:rPr>
          <w:lang w:eastAsia="zh-CN"/>
        </w:rPr>
        <w:t>behavior</w:t>
      </w:r>
      <w:proofErr w:type="spellEnd"/>
      <w:r w:rsidRPr="0012189E">
        <w:rPr>
          <w:lang w:eastAsia="zh-CN"/>
        </w:rPr>
        <w:t xml:space="preserve"> after deactivation</w:t>
      </w:r>
    </w:p>
    <w:p w14:paraId="7C87CC1B" w14:textId="7406461B" w:rsidR="0012189E" w:rsidRDefault="00E0078D" w:rsidP="00E0078D">
      <w:pPr>
        <w:pStyle w:val="BodyText"/>
        <w:spacing w:after="0"/>
        <w:rPr>
          <w:lang w:eastAsia="zh-CN"/>
        </w:rPr>
      </w:pPr>
      <w:r>
        <w:rPr>
          <w:lang w:eastAsia="zh-CN"/>
        </w:rPr>
        <w:t xml:space="preserve">The </w:t>
      </w:r>
      <w:r w:rsidR="0012189E" w:rsidRPr="0012189E">
        <w:rPr>
          <w:lang w:eastAsia="zh-CN"/>
        </w:rPr>
        <w:t xml:space="preserve">UE </w:t>
      </w:r>
      <w:proofErr w:type="spellStart"/>
      <w:r w:rsidR="0012189E" w:rsidRPr="0012189E">
        <w:rPr>
          <w:lang w:eastAsia="zh-CN"/>
        </w:rPr>
        <w:t>behavior</w:t>
      </w:r>
      <w:proofErr w:type="spellEnd"/>
      <w:r w:rsidR="0012189E" w:rsidRPr="0012189E">
        <w:rPr>
          <w:lang w:eastAsia="zh-CN"/>
        </w:rPr>
        <w:t xml:space="preserve"> after deactivation of pre-configured MG</w:t>
      </w:r>
      <w:r>
        <w:rPr>
          <w:lang w:eastAsia="zh-CN"/>
        </w:rPr>
        <w:t xml:space="preserve"> is related to </w:t>
      </w:r>
      <w:proofErr w:type="gramStart"/>
      <w:r>
        <w:rPr>
          <w:lang w:eastAsia="zh-CN"/>
        </w:rPr>
        <w:t>the both</w:t>
      </w:r>
      <w:proofErr w:type="gramEnd"/>
      <w:r>
        <w:rPr>
          <w:lang w:eastAsia="zh-CN"/>
        </w:rPr>
        <w:t xml:space="preserve"> measurement behaviour scheduling restriction. The UE should measure without causing any interruption (</w:t>
      </w:r>
      <w:proofErr w:type="gramStart"/>
      <w:r>
        <w:rPr>
          <w:lang w:eastAsia="zh-CN"/>
        </w:rPr>
        <w:t>i.e.</w:t>
      </w:r>
      <w:proofErr w:type="gramEnd"/>
      <w:r>
        <w:rPr>
          <w:lang w:eastAsia="zh-CN"/>
        </w:rPr>
        <w:t xml:space="preserve"> within the BWP) and should be able to receive and transmit </w:t>
      </w:r>
      <w:r w:rsidR="00C63931">
        <w:rPr>
          <w:lang w:eastAsia="zh-CN"/>
        </w:rPr>
        <w:t xml:space="preserve">in the </w:t>
      </w:r>
      <w:proofErr w:type="spellStart"/>
      <w:r w:rsidR="00C63931">
        <w:rPr>
          <w:lang w:eastAsia="zh-CN"/>
        </w:rPr>
        <w:t>servinvg</w:t>
      </w:r>
      <w:proofErr w:type="spellEnd"/>
      <w:r w:rsidR="00C63931">
        <w:rPr>
          <w:lang w:eastAsia="zh-CN"/>
        </w:rPr>
        <w:t xml:space="preserve"> cell </w:t>
      </w:r>
      <w:r>
        <w:rPr>
          <w:lang w:eastAsia="zh-CN"/>
        </w:rPr>
        <w:t xml:space="preserve">even in the slots within MGL since the </w:t>
      </w:r>
      <w:r w:rsidR="00723BA2">
        <w:rPr>
          <w:lang w:eastAsia="zh-CN"/>
        </w:rPr>
        <w:t>Pre-MG</w:t>
      </w:r>
      <w:r>
        <w:rPr>
          <w:lang w:eastAsia="zh-CN"/>
        </w:rPr>
        <w:t xml:space="preserve"> is deactivated. </w:t>
      </w:r>
    </w:p>
    <w:p w14:paraId="5BDEC7B3" w14:textId="77777777" w:rsidR="00C63931" w:rsidRDefault="00C63931" w:rsidP="00E0078D">
      <w:pPr>
        <w:pStyle w:val="BodyText"/>
        <w:spacing w:after="0"/>
        <w:rPr>
          <w:b/>
          <w:bCs/>
          <w:lang w:eastAsia="zh-CN"/>
        </w:rPr>
      </w:pPr>
    </w:p>
    <w:p w14:paraId="03D9C539" w14:textId="78AF279B" w:rsidR="00C63931" w:rsidRPr="00A20021" w:rsidRDefault="00C63931" w:rsidP="00A8428A">
      <w:pPr>
        <w:pStyle w:val="BodyText"/>
        <w:numPr>
          <w:ilvl w:val="0"/>
          <w:numId w:val="7"/>
        </w:numPr>
        <w:spacing w:after="0"/>
        <w:rPr>
          <w:lang w:eastAsia="zh-CN"/>
        </w:rPr>
      </w:pPr>
      <w:bookmarkStart w:id="4" w:name="_Hlk71303481"/>
      <w:r>
        <w:rPr>
          <w:b/>
          <w:bCs/>
          <w:lang w:eastAsia="zh-CN"/>
        </w:rPr>
        <w:lastRenderedPageBreak/>
        <w:t>Proposal</w:t>
      </w:r>
      <w:r w:rsidRPr="00D168BA">
        <w:rPr>
          <w:b/>
          <w:bCs/>
          <w:lang w:eastAsia="zh-CN"/>
        </w:rPr>
        <w:t xml:space="preserve"> # </w:t>
      </w:r>
      <w:r>
        <w:rPr>
          <w:b/>
          <w:bCs/>
          <w:lang w:eastAsia="zh-CN"/>
        </w:rPr>
        <w:t>1</w:t>
      </w:r>
      <w:r w:rsidR="004A45D3">
        <w:rPr>
          <w:b/>
          <w:bCs/>
          <w:lang w:eastAsia="zh-CN"/>
        </w:rPr>
        <w:t>7</w:t>
      </w:r>
      <w:r>
        <w:rPr>
          <w:b/>
          <w:bCs/>
          <w:lang w:eastAsia="zh-CN"/>
        </w:rPr>
        <w:t>:</w:t>
      </w:r>
      <w:r>
        <w:rPr>
          <w:lang w:eastAsia="zh-CN"/>
        </w:rPr>
        <w:t xml:space="preserve"> A</w:t>
      </w:r>
      <w:r w:rsidRPr="0012189E">
        <w:rPr>
          <w:lang w:eastAsia="zh-CN"/>
        </w:rPr>
        <w:t xml:space="preserve">fter </w:t>
      </w:r>
      <w:r w:rsidR="00723BA2">
        <w:rPr>
          <w:lang w:eastAsia="zh-CN"/>
        </w:rPr>
        <w:t>Pre-MG</w:t>
      </w:r>
      <w:r>
        <w:rPr>
          <w:lang w:eastAsia="zh-CN"/>
        </w:rPr>
        <w:t xml:space="preserve"> is </w:t>
      </w:r>
      <w:r w:rsidRPr="0012189E">
        <w:rPr>
          <w:lang w:eastAsia="zh-CN"/>
        </w:rPr>
        <w:t>deactivat</w:t>
      </w:r>
      <w:r>
        <w:rPr>
          <w:lang w:eastAsia="zh-CN"/>
        </w:rPr>
        <w:t>ed the</w:t>
      </w:r>
      <w:r w:rsidRPr="0012189E">
        <w:rPr>
          <w:lang w:eastAsia="zh-CN"/>
        </w:rPr>
        <w:t xml:space="preserve"> </w:t>
      </w:r>
      <w:r>
        <w:rPr>
          <w:lang w:eastAsia="zh-CN"/>
        </w:rPr>
        <w:t>UE shall measure without causing any interruption and shall be able to receive and transmit in the serving cell in all the slots even within MGL</w:t>
      </w:r>
      <w:r w:rsidR="00BD188A">
        <w:rPr>
          <w:lang w:eastAsia="zh-CN"/>
        </w:rPr>
        <w:t xml:space="preserve"> of </w:t>
      </w:r>
      <w:r w:rsidR="00723BA2">
        <w:rPr>
          <w:lang w:eastAsia="zh-CN"/>
        </w:rPr>
        <w:t>Pre-MG</w:t>
      </w:r>
      <w:r w:rsidR="00BD188A">
        <w:rPr>
          <w:lang w:eastAsia="zh-CN"/>
        </w:rPr>
        <w:t>.</w:t>
      </w:r>
    </w:p>
    <w:bookmarkEnd w:id="4"/>
    <w:p w14:paraId="119DBA0A" w14:textId="599AC806" w:rsidR="00A20021" w:rsidRPr="00572B61" w:rsidRDefault="00D95BB9" w:rsidP="000573CC">
      <w:pPr>
        <w:pStyle w:val="Heading1"/>
        <w:numPr>
          <w:ilvl w:val="0"/>
          <w:numId w:val="1"/>
        </w:numPr>
        <w:spacing w:before="360" w:after="0"/>
        <w:ind w:left="357" w:hanging="357"/>
      </w:pPr>
      <w:r>
        <w:t xml:space="preserve">Gap patterns for </w:t>
      </w:r>
      <w:r w:rsidR="00723BA2">
        <w:t>Pre-MG</w:t>
      </w:r>
      <w:r>
        <w:t>P</w:t>
      </w:r>
    </w:p>
    <w:p w14:paraId="7F4EC41D" w14:textId="6126B7CF" w:rsidR="003F04B8" w:rsidRDefault="008F00F2" w:rsidP="00BD188A">
      <w:pPr>
        <w:pStyle w:val="BodyText"/>
        <w:spacing w:before="120" w:after="240"/>
        <w:rPr>
          <w:lang w:val="en-US"/>
        </w:rPr>
      </w:pPr>
      <w:r>
        <w:rPr>
          <w:lang w:val="en-US"/>
        </w:rPr>
        <w:t xml:space="preserve">The following was agreed regarding measurement gap patterns for measurements using </w:t>
      </w:r>
      <w:r w:rsidR="00723BA2">
        <w:rPr>
          <w:lang w:val="en-US"/>
        </w:rPr>
        <w:t>Pre-MG</w:t>
      </w:r>
      <w:r>
        <w:rPr>
          <w:lang w:val="en-US"/>
        </w:rPr>
        <w:t xml:space="preserve"> [1]:</w:t>
      </w:r>
    </w:p>
    <w:p w14:paraId="477EC19D" w14:textId="77777777" w:rsidR="00347EC9" w:rsidRPr="00347EC9" w:rsidRDefault="00347EC9" w:rsidP="006B55F6">
      <w:pPr>
        <w:numPr>
          <w:ilvl w:val="0"/>
          <w:numId w:val="36"/>
        </w:numPr>
        <w:pBdr>
          <w:top w:val="single" w:sz="4" w:space="1" w:color="auto"/>
        </w:pBdr>
        <w:spacing w:after="0"/>
        <w:contextualSpacing/>
        <w:textAlignment w:val="baseline"/>
        <w:rPr>
          <w:rFonts w:ascii="Arial" w:hAnsi="Arial" w:cs="Arial"/>
          <w:i/>
          <w:iCs/>
          <w:sz w:val="18"/>
          <w:szCs w:val="18"/>
          <w:lang w:val="en-US" w:eastAsia="sv-SE"/>
        </w:rPr>
      </w:pPr>
      <w:r w:rsidRPr="00347EC9">
        <w:rPr>
          <w:rFonts w:ascii="Arial" w:eastAsiaTheme="minorEastAsia" w:hAnsi="Arial" w:cs="Arial"/>
          <w:b/>
          <w:bCs/>
          <w:i/>
          <w:iCs/>
          <w:sz w:val="18"/>
          <w:szCs w:val="18"/>
          <w:lang w:val="en-US" w:eastAsia="sv-SE"/>
        </w:rPr>
        <w:t xml:space="preserve">Number of pre-configured MG patterns: </w:t>
      </w:r>
      <w:r w:rsidRPr="00347EC9">
        <w:rPr>
          <w:rFonts w:ascii="Arial" w:eastAsiaTheme="minorEastAsia" w:hAnsi="Arial" w:cs="Arial"/>
          <w:i/>
          <w:iCs/>
          <w:sz w:val="18"/>
          <w:szCs w:val="18"/>
          <w:lang w:val="en-US" w:eastAsia="sv-SE"/>
        </w:rPr>
        <w:t xml:space="preserve"> </w:t>
      </w:r>
    </w:p>
    <w:p w14:paraId="64D675A1" w14:textId="77777777" w:rsidR="00347EC9" w:rsidRPr="00347EC9" w:rsidRDefault="00347EC9" w:rsidP="00347EC9">
      <w:pPr>
        <w:numPr>
          <w:ilvl w:val="1"/>
          <w:numId w:val="36"/>
        </w:numPr>
        <w:spacing w:after="0"/>
        <w:contextualSpacing/>
        <w:textAlignment w:val="baseline"/>
        <w:rPr>
          <w:rFonts w:ascii="Arial" w:hAnsi="Arial" w:cs="Arial"/>
          <w:i/>
          <w:iCs/>
          <w:sz w:val="18"/>
          <w:szCs w:val="18"/>
          <w:lang w:val="en-US" w:eastAsia="sv-SE"/>
        </w:rPr>
      </w:pPr>
      <w:r w:rsidRPr="00347EC9">
        <w:rPr>
          <w:rFonts w:ascii="Arial" w:hAnsi="Arial" w:cs="Arial"/>
          <w:i/>
          <w:iCs/>
          <w:sz w:val="18"/>
          <w:szCs w:val="18"/>
          <w:lang w:val="en-US" w:eastAsia="sv-SE"/>
        </w:rPr>
        <w:t xml:space="preserve">Defer this discussion until the joint discussion with multiple concurrent MG </w:t>
      </w:r>
    </w:p>
    <w:p w14:paraId="126B9A47" w14:textId="77777777" w:rsidR="00347EC9" w:rsidRPr="00347EC9" w:rsidRDefault="00347EC9" w:rsidP="00347EC9">
      <w:pPr>
        <w:numPr>
          <w:ilvl w:val="0"/>
          <w:numId w:val="36"/>
        </w:numPr>
        <w:spacing w:after="0"/>
        <w:contextualSpacing/>
        <w:textAlignment w:val="baseline"/>
        <w:rPr>
          <w:rFonts w:ascii="Arial" w:hAnsi="Arial" w:cs="Arial"/>
          <w:i/>
          <w:iCs/>
          <w:sz w:val="18"/>
          <w:szCs w:val="18"/>
          <w:lang w:val="en-US" w:eastAsia="sv-SE"/>
        </w:rPr>
      </w:pPr>
      <w:r w:rsidRPr="00347EC9">
        <w:rPr>
          <w:rFonts w:ascii="Arial" w:eastAsiaTheme="minorEastAsia" w:hAnsi="Arial" w:cs="Arial"/>
          <w:b/>
          <w:bCs/>
          <w:i/>
          <w:iCs/>
          <w:sz w:val="18"/>
          <w:szCs w:val="18"/>
          <w:lang w:val="en-US" w:eastAsia="sv-SE"/>
        </w:rPr>
        <w:t>FFS on MG patterns used for the pre-configured MG mechanism</w:t>
      </w:r>
      <w:r w:rsidRPr="00347EC9">
        <w:rPr>
          <w:rFonts w:ascii="Arial" w:eastAsiaTheme="minorEastAsia" w:hAnsi="Arial" w:cs="Arial"/>
          <w:i/>
          <w:iCs/>
          <w:sz w:val="18"/>
          <w:szCs w:val="18"/>
          <w:lang w:val="en-US" w:eastAsia="sv-SE"/>
        </w:rPr>
        <w:t xml:space="preserve"> </w:t>
      </w:r>
    </w:p>
    <w:p w14:paraId="450A41C7" w14:textId="77777777" w:rsidR="00347EC9" w:rsidRPr="00347EC9" w:rsidRDefault="00347EC9" w:rsidP="00347EC9">
      <w:pPr>
        <w:numPr>
          <w:ilvl w:val="1"/>
          <w:numId w:val="36"/>
        </w:numPr>
        <w:spacing w:after="0"/>
        <w:contextualSpacing/>
        <w:textAlignment w:val="baseline"/>
        <w:rPr>
          <w:rFonts w:ascii="Arial" w:hAnsi="Arial" w:cs="Arial"/>
          <w:i/>
          <w:iCs/>
          <w:sz w:val="18"/>
          <w:szCs w:val="18"/>
          <w:lang w:val="en-US" w:eastAsia="sv-SE"/>
        </w:rPr>
      </w:pPr>
      <w:r w:rsidRPr="00347EC9">
        <w:rPr>
          <w:rFonts w:ascii="Arial" w:hAnsi="Arial" w:cs="Arial"/>
          <w:i/>
          <w:iCs/>
          <w:sz w:val="18"/>
          <w:szCs w:val="18"/>
          <w:lang w:eastAsia="sv-SE"/>
        </w:rPr>
        <w:t>Option 1: The existing gap patterns (0~23) in Rel16 can be reused for the pre-configured MG</w:t>
      </w:r>
      <w:r w:rsidRPr="00347EC9">
        <w:rPr>
          <w:rFonts w:ascii="Arial" w:hAnsi="Arial" w:cs="Arial"/>
          <w:i/>
          <w:iCs/>
          <w:sz w:val="18"/>
          <w:szCs w:val="18"/>
          <w:lang w:val="en-US" w:eastAsia="sv-SE"/>
        </w:rPr>
        <w:t>.</w:t>
      </w:r>
    </w:p>
    <w:p w14:paraId="358A3AAC" w14:textId="77777777" w:rsidR="00347EC9" w:rsidRPr="00347EC9" w:rsidRDefault="00347EC9" w:rsidP="006B55F6">
      <w:pPr>
        <w:numPr>
          <w:ilvl w:val="1"/>
          <w:numId w:val="36"/>
        </w:numPr>
        <w:pBdr>
          <w:bottom w:val="single" w:sz="4" w:space="1" w:color="auto"/>
        </w:pBdr>
        <w:spacing w:after="0"/>
        <w:contextualSpacing/>
        <w:textAlignment w:val="baseline"/>
        <w:rPr>
          <w:rFonts w:ascii="Arial" w:hAnsi="Arial" w:cs="Arial"/>
          <w:i/>
          <w:iCs/>
          <w:sz w:val="18"/>
          <w:szCs w:val="18"/>
          <w:lang w:val="en-US" w:eastAsia="sv-SE"/>
        </w:rPr>
      </w:pPr>
      <w:r w:rsidRPr="00347EC9">
        <w:rPr>
          <w:rFonts w:ascii="Arial" w:hAnsi="Arial" w:cs="Arial"/>
          <w:i/>
          <w:iCs/>
          <w:sz w:val="18"/>
          <w:szCs w:val="18"/>
          <w:lang w:eastAsia="sv-SE"/>
        </w:rPr>
        <w:t>Option 2: The existing gap patterns (0~25) in Rel16 can be reused for the pre-configured MG</w:t>
      </w:r>
      <w:r w:rsidRPr="00347EC9">
        <w:rPr>
          <w:rFonts w:ascii="Arial" w:hAnsi="Arial" w:cs="Arial"/>
          <w:i/>
          <w:iCs/>
          <w:sz w:val="18"/>
          <w:szCs w:val="18"/>
          <w:lang w:val="en-US" w:eastAsia="sv-SE"/>
        </w:rPr>
        <w:t>.</w:t>
      </w:r>
    </w:p>
    <w:p w14:paraId="182094F0" w14:textId="286C6A1F" w:rsidR="00E05AE8" w:rsidRDefault="006B55F6" w:rsidP="00E05AE8">
      <w:pPr>
        <w:pStyle w:val="BodyText"/>
        <w:spacing w:before="360" w:after="0"/>
        <w:rPr>
          <w:lang w:val="en-US" w:eastAsia="zh-CN"/>
        </w:rPr>
      </w:pPr>
      <w:r>
        <w:rPr>
          <w:lang w:val="en-US" w:eastAsia="zh-CN"/>
        </w:rPr>
        <w:t>W</w:t>
      </w:r>
      <w:r w:rsidR="00BD188A">
        <w:rPr>
          <w:lang w:val="en-US" w:eastAsia="zh-CN"/>
        </w:rPr>
        <w:t>e support option 1. The reason is because t</w:t>
      </w:r>
      <w:r w:rsidR="008E7466">
        <w:rPr>
          <w:lang w:val="en-US" w:eastAsia="zh-CN"/>
        </w:rPr>
        <w:t xml:space="preserve">he MGP </w:t>
      </w:r>
      <w:r w:rsidR="00E05AE8">
        <w:rPr>
          <w:lang w:val="en-US" w:eastAsia="zh-CN"/>
        </w:rPr>
        <w:t xml:space="preserve"># 24 and # 25 are used when the UE is configured with positioning measurements. The positioning measurements are always done in the gaps. Therefore, it is reasonable to limit the </w:t>
      </w:r>
      <w:r w:rsidR="00723BA2">
        <w:rPr>
          <w:lang w:val="en-US" w:eastAsia="zh-CN"/>
        </w:rPr>
        <w:t>Pre-MG</w:t>
      </w:r>
      <w:r w:rsidR="00E05AE8">
        <w:rPr>
          <w:lang w:val="en-US" w:eastAsia="zh-CN"/>
        </w:rPr>
        <w:t xml:space="preserve"> to any of the existing MGP between # 0 and 23. </w:t>
      </w:r>
    </w:p>
    <w:p w14:paraId="0D97DA81" w14:textId="7B33210E" w:rsidR="007507DA" w:rsidRDefault="000C3FB2" w:rsidP="00A8428A">
      <w:pPr>
        <w:pStyle w:val="BodyText"/>
        <w:numPr>
          <w:ilvl w:val="0"/>
          <w:numId w:val="4"/>
        </w:numPr>
        <w:spacing w:before="240" w:after="0"/>
        <w:ind w:left="357" w:hanging="357"/>
        <w:rPr>
          <w:lang w:eastAsia="zh-CN"/>
        </w:rPr>
      </w:pPr>
      <w:r w:rsidRPr="00D168BA">
        <w:rPr>
          <w:b/>
          <w:bCs/>
          <w:lang w:eastAsia="zh-CN"/>
        </w:rPr>
        <w:t xml:space="preserve">Observation # </w:t>
      </w:r>
      <w:r>
        <w:rPr>
          <w:b/>
          <w:bCs/>
          <w:lang w:eastAsia="zh-CN"/>
        </w:rPr>
        <w:t>1</w:t>
      </w:r>
      <w:r w:rsidR="006B55F6">
        <w:rPr>
          <w:b/>
          <w:bCs/>
          <w:lang w:eastAsia="zh-CN"/>
        </w:rPr>
        <w:t>5</w:t>
      </w:r>
      <w:r>
        <w:rPr>
          <w:lang w:eastAsia="zh-CN"/>
        </w:rPr>
        <w:t xml:space="preserve">: </w:t>
      </w:r>
      <w:r>
        <w:rPr>
          <w:lang w:val="en-US" w:eastAsia="zh-CN"/>
        </w:rPr>
        <w:t xml:space="preserve">The </w:t>
      </w:r>
      <w:r w:rsidR="009C116E">
        <w:rPr>
          <w:lang w:val="en-US" w:eastAsia="zh-CN"/>
        </w:rPr>
        <w:t xml:space="preserve">current </w:t>
      </w:r>
      <w:r>
        <w:rPr>
          <w:lang w:val="en-US" w:eastAsia="zh-CN"/>
        </w:rPr>
        <w:t>MGP # 24 and # 25 are used when the UE is configured with positioning measurements, which always need gaps.</w:t>
      </w:r>
    </w:p>
    <w:p w14:paraId="3BE65B84" w14:textId="02642246" w:rsidR="009B2550" w:rsidRPr="007507DA" w:rsidRDefault="009B2550" w:rsidP="00A8428A">
      <w:pPr>
        <w:pStyle w:val="BodyText"/>
        <w:numPr>
          <w:ilvl w:val="0"/>
          <w:numId w:val="4"/>
        </w:numPr>
        <w:spacing w:before="120"/>
        <w:ind w:left="357" w:hanging="357"/>
        <w:rPr>
          <w:lang w:eastAsia="zh-CN"/>
        </w:rPr>
      </w:pPr>
      <w:r w:rsidRPr="007507DA">
        <w:rPr>
          <w:b/>
          <w:bCs/>
          <w:lang w:eastAsia="zh-CN"/>
        </w:rPr>
        <w:t xml:space="preserve">Proposal # </w:t>
      </w:r>
      <w:r w:rsidR="002A372A">
        <w:rPr>
          <w:b/>
          <w:bCs/>
          <w:lang w:eastAsia="zh-CN"/>
        </w:rPr>
        <w:t>1</w:t>
      </w:r>
      <w:r w:rsidR="004A45D3">
        <w:rPr>
          <w:b/>
          <w:bCs/>
          <w:lang w:eastAsia="zh-CN"/>
        </w:rPr>
        <w:t>8</w:t>
      </w:r>
      <w:r w:rsidRPr="007507DA">
        <w:rPr>
          <w:lang w:eastAsia="zh-CN"/>
        </w:rPr>
        <w:t xml:space="preserve">: </w:t>
      </w:r>
      <w:r w:rsidR="00C86DAB" w:rsidRPr="007507DA">
        <w:rPr>
          <w:lang w:eastAsia="zh-CN"/>
        </w:rPr>
        <w:t>The existing gap patterns (0~23) in Rel</w:t>
      </w:r>
      <w:r w:rsidR="006B55F6">
        <w:rPr>
          <w:lang w:eastAsia="zh-CN"/>
        </w:rPr>
        <w:t>-</w:t>
      </w:r>
      <w:r w:rsidR="00C86DAB" w:rsidRPr="007507DA">
        <w:rPr>
          <w:lang w:eastAsia="zh-CN"/>
        </w:rPr>
        <w:t xml:space="preserve">16 can be reused for the </w:t>
      </w:r>
      <w:r w:rsidR="006B55F6">
        <w:rPr>
          <w:lang w:eastAsia="zh-CN"/>
        </w:rPr>
        <w:t>P</w:t>
      </w:r>
      <w:r w:rsidR="00C86DAB" w:rsidRPr="007507DA">
        <w:rPr>
          <w:lang w:eastAsia="zh-CN"/>
        </w:rPr>
        <w:t>re-MG.</w:t>
      </w:r>
    </w:p>
    <w:p w14:paraId="45C1AC25" w14:textId="061213AD" w:rsidR="00CC6F36" w:rsidRPr="001D2FBF" w:rsidRDefault="00CC6F36" w:rsidP="00101D4E">
      <w:pPr>
        <w:pStyle w:val="Heading1"/>
        <w:numPr>
          <w:ilvl w:val="0"/>
          <w:numId w:val="1"/>
        </w:numPr>
        <w:spacing w:before="360" w:after="0"/>
        <w:ind w:left="357" w:hanging="357"/>
      </w:pPr>
      <w:r w:rsidRPr="001D2FBF">
        <w:t>Summary</w:t>
      </w:r>
      <w:r w:rsidR="005A4C17">
        <w:t xml:space="preserve"> and Proposals</w:t>
      </w:r>
    </w:p>
    <w:p w14:paraId="16498E40" w14:textId="6326AD2C" w:rsidR="002A372A" w:rsidRDefault="00967D32" w:rsidP="003C4CA3">
      <w:pPr>
        <w:overflowPunct w:val="0"/>
        <w:autoSpaceDE w:val="0"/>
        <w:autoSpaceDN w:val="0"/>
        <w:adjustRightInd w:val="0"/>
        <w:spacing w:after="0"/>
        <w:textAlignment w:val="baseline"/>
      </w:pPr>
      <w:r w:rsidRPr="00190BF4">
        <w:rPr>
          <w:lang w:val="en-US"/>
        </w:rPr>
        <w:t xml:space="preserve">In this paper we have </w:t>
      </w:r>
      <w:r w:rsidR="00AF1178" w:rsidRPr="00190BF4">
        <w:rPr>
          <w:lang w:val="en-US"/>
        </w:rPr>
        <w:t xml:space="preserve">provided </w:t>
      </w:r>
      <w:r w:rsidR="00E4715B" w:rsidRPr="00190BF4">
        <w:rPr>
          <w:lang w:val="en-US"/>
        </w:rPr>
        <w:t xml:space="preserve">further </w:t>
      </w:r>
      <w:r w:rsidR="00AF1178" w:rsidRPr="00190BF4">
        <w:rPr>
          <w:lang w:val="en-US"/>
        </w:rPr>
        <w:t>analy</w:t>
      </w:r>
      <w:r w:rsidR="00E4715B" w:rsidRPr="00190BF4">
        <w:rPr>
          <w:lang w:val="en-US"/>
        </w:rPr>
        <w:t xml:space="preserve">ze various aspects of the </w:t>
      </w:r>
      <w:r w:rsidR="00EE6A96" w:rsidRPr="00190BF4">
        <w:rPr>
          <w:lang w:val="en-US"/>
        </w:rPr>
        <w:t>pre-configured measurement gap</w:t>
      </w:r>
      <w:r w:rsidR="00E4715B" w:rsidRPr="00190BF4">
        <w:rPr>
          <w:lang w:val="en-US"/>
        </w:rPr>
        <w:t xml:space="preserve"> pattern (</w:t>
      </w:r>
      <w:r w:rsidR="00723BA2">
        <w:rPr>
          <w:lang w:val="en-US"/>
        </w:rPr>
        <w:t>Pre-MG</w:t>
      </w:r>
      <w:r w:rsidR="00E4715B" w:rsidRPr="00190BF4">
        <w:rPr>
          <w:lang w:val="en-US"/>
        </w:rPr>
        <w:t>)</w:t>
      </w:r>
      <w:r w:rsidR="00EE6A96" w:rsidRPr="00190BF4">
        <w:rPr>
          <w:lang w:val="en-US"/>
        </w:rPr>
        <w:t xml:space="preserve"> for different scenarios</w:t>
      </w:r>
      <w:r w:rsidR="00E4715B" w:rsidRPr="00190BF4">
        <w:rPr>
          <w:lang w:val="en-US"/>
        </w:rPr>
        <w:t xml:space="preserve"> and open issues outlined in the WF [1]</w:t>
      </w:r>
      <w:r w:rsidR="00CE21F0" w:rsidRPr="00190BF4">
        <w:rPr>
          <w:lang w:val="en-US"/>
        </w:rPr>
        <w:t xml:space="preserve">. Based on </w:t>
      </w:r>
      <w:r w:rsidR="000C008B" w:rsidRPr="00190BF4">
        <w:rPr>
          <w:lang w:val="en-US"/>
        </w:rPr>
        <w:t xml:space="preserve">the </w:t>
      </w:r>
      <w:r w:rsidR="004D50F4" w:rsidRPr="00190BF4">
        <w:t>analys</w:t>
      </w:r>
      <w:r w:rsidR="000C008B" w:rsidRPr="00190BF4">
        <w:t xml:space="preserve">is </w:t>
      </w:r>
      <w:bookmarkStart w:id="5" w:name="_Hlk23953093"/>
      <w:r w:rsidR="00E4715B" w:rsidRPr="00190BF4">
        <w:t xml:space="preserve">the </w:t>
      </w:r>
      <w:r w:rsidR="000C008B" w:rsidRPr="00190BF4">
        <w:rPr>
          <w:lang w:val="en-US"/>
        </w:rPr>
        <w:t>f</w:t>
      </w:r>
      <w:proofErr w:type="spellStart"/>
      <w:r w:rsidR="00E86FF9" w:rsidRPr="00190BF4">
        <w:t>ollowing</w:t>
      </w:r>
      <w:proofErr w:type="spellEnd"/>
      <w:r w:rsidR="00E86FF9" w:rsidRPr="00190BF4">
        <w:t xml:space="preserve"> </w:t>
      </w:r>
      <w:r w:rsidR="00830921" w:rsidRPr="00190BF4">
        <w:t xml:space="preserve">are the </w:t>
      </w:r>
      <w:r w:rsidR="000467E3" w:rsidRPr="00190BF4">
        <w:t xml:space="preserve">main </w:t>
      </w:r>
      <w:r w:rsidR="00D70237" w:rsidRPr="00190BF4">
        <w:t xml:space="preserve">observation and </w:t>
      </w:r>
      <w:r w:rsidR="00506C4B" w:rsidRPr="00190BF4">
        <w:t>proposal</w:t>
      </w:r>
      <w:r w:rsidR="00AE34EB" w:rsidRPr="00190BF4">
        <w:t>:</w:t>
      </w:r>
      <w:r w:rsidR="007E7B60" w:rsidRPr="00190BF4">
        <w:t xml:space="preserve"> </w:t>
      </w:r>
    </w:p>
    <w:p w14:paraId="51820E42" w14:textId="5188EAC0" w:rsidR="0045317F" w:rsidRPr="0045317F" w:rsidRDefault="0045317F" w:rsidP="0045317F">
      <w:pPr>
        <w:overflowPunct w:val="0"/>
        <w:autoSpaceDE w:val="0"/>
        <w:autoSpaceDN w:val="0"/>
        <w:adjustRightInd w:val="0"/>
        <w:spacing w:before="240" w:after="0"/>
        <w:textAlignment w:val="baseline"/>
        <w:rPr>
          <w:b/>
          <w:bCs/>
          <w:u w:val="single"/>
        </w:rPr>
      </w:pPr>
      <w:r w:rsidRPr="0045317F">
        <w:rPr>
          <w:b/>
          <w:bCs/>
          <w:u w:val="single"/>
          <w:lang w:eastAsia="zh-CN"/>
        </w:rPr>
        <w:t xml:space="preserve">Measurement scenarios for </w:t>
      </w:r>
      <w:r w:rsidR="00723BA2">
        <w:rPr>
          <w:b/>
          <w:bCs/>
          <w:u w:val="single"/>
          <w:lang w:eastAsia="zh-CN"/>
        </w:rPr>
        <w:t>Pre-MG</w:t>
      </w:r>
      <w:r w:rsidRPr="00194DF6">
        <w:rPr>
          <w:b/>
          <w:bCs/>
          <w:u w:val="single"/>
          <w:lang w:eastAsia="zh-CN"/>
        </w:rPr>
        <w:t>:</w:t>
      </w:r>
    </w:p>
    <w:p w14:paraId="3BC5FFA5" w14:textId="77777777" w:rsidR="0002362B" w:rsidRPr="00BC79F4" w:rsidRDefault="0002362B" w:rsidP="0002362B">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1</w:t>
      </w:r>
      <w:r>
        <w:rPr>
          <w:lang w:eastAsia="zh-CN"/>
        </w:rPr>
        <w:t>:</w:t>
      </w:r>
      <w:r w:rsidRPr="00693B64">
        <w:t xml:space="preserve"> </w:t>
      </w:r>
      <w:r w:rsidRPr="00693B64">
        <w:rPr>
          <w:lang w:eastAsia="zh-CN"/>
        </w:rPr>
        <w:t>PRS measurements are always done in measurement gaps</w:t>
      </w:r>
      <w:r>
        <w:t>.</w:t>
      </w:r>
    </w:p>
    <w:p w14:paraId="35ED3AFA" w14:textId="77777777" w:rsidR="0002362B" w:rsidRPr="00E24C26" w:rsidRDefault="0002362B" w:rsidP="0002362B">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1</w:t>
      </w:r>
      <w:r>
        <w:rPr>
          <w:lang w:eastAsia="zh-CN"/>
        </w:rPr>
        <w:t xml:space="preserve">: Pre-MG </w:t>
      </w:r>
      <w:r>
        <w:t>is not configured for PRS based measurements.</w:t>
      </w:r>
    </w:p>
    <w:p w14:paraId="68FC6115" w14:textId="77777777" w:rsidR="0002362B" w:rsidRPr="00E24C26" w:rsidRDefault="0002362B" w:rsidP="0002362B">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2</w:t>
      </w:r>
      <w:r>
        <w:rPr>
          <w:lang w:eastAsia="zh-CN"/>
        </w:rPr>
        <w:t xml:space="preserve">: Mechanism for pre-MG </w:t>
      </w:r>
      <w:r>
        <w:t xml:space="preserve">falling back to legacy MG when </w:t>
      </w:r>
      <w:proofErr w:type="spellStart"/>
      <w:r>
        <w:t>gNB</w:t>
      </w:r>
      <w:proofErr w:type="spellEnd"/>
      <w:r>
        <w:t xml:space="preserve"> is requested to configure MG for PRS based measurements.</w:t>
      </w:r>
    </w:p>
    <w:p w14:paraId="54EA4E2D" w14:textId="082CC498" w:rsidR="0002362B" w:rsidRPr="0002362B" w:rsidRDefault="0002362B" w:rsidP="0002362B">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3</w:t>
      </w:r>
      <w:r>
        <w:rPr>
          <w:lang w:eastAsia="zh-CN"/>
        </w:rPr>
        <w:t xml:space="preserve">: </w:t>
      </w:r>
      <w:r>
        <w:t xml:space="preserve">If Pre-MG is not supported for </w:t>
      </w:r>
      <w:r>
        <w:rPr>
          <w:lang w:val="en-US" w:eastAsia="zh-CN"/>
        </w:rPr>
        <w:t>CSI-RS based L3 measurement</w:t>
      </w:r>
      <w:r>
        <w:rPr>
          <w:lang w:val="en-US"/>
        </w:rPr>
        <w:t xml:space="preserve">s </w:t>
      </w:r>
      <w:r>
        <w:t xml:space="preserve">then there should be a </w:t>
      </w:r>
      <w:r>
        <w:rPr>
          <w:lang w:eastAsia="zh-CN"/>
        </w:rPr>
        <w:t xml:space="preserve">mechanism for pre-MG </w:t>
      </w:r>
      <w:r>
        <w:t>falling back to legacy MG when CSI-RS based measurements are configured.</w:t>
      </w:r>
    </w:p>
    <w:p w14:paraId="46075250" w14:textId="56CA67C4" w:rsidR="001029FA" w:rsidRPr="00194DF6" w:rsidRDefault="00723BA2" w:rsidP="001029FA">
      <w:pPr>
        <w:overflowPunct w:val="0"/>
        <w:autoSpaceDE w:val="0"/>
        <w:autoSpaceDN w:val="0"/>
        <w:adjustRightInd w:val="0"/>
        <w:spacing w:before="240" w:after="0"/>
        <w:textAlignment w:val="baseline"/>
        <w:rPr>
          <w:b/>
          <w:bCs/>
          <w:u w:val="single"/>
          <w:lang w:val="en-US"/>
        </w:rPr>
      </w:pPr>
      <w:r>
        <w:rPr>
          <w:b/>
          <w:bCs/>
          <w:u w:val="single"/>
          <w:lang w:val="en-US"/>
        </w:rPr>
        <w:t>Pre-MG</w:t>
      </w:r>
      <w:r w:rsidR="001029FA" w:rsidRPr="00194DF6">
        <w:rPr>
          <w:b/>
          <w:bCs/>
          <w:u w:val="single"/>
          <w:lang w:val="en-US"/>
        </w:rPr>
        <w:t xml:space="preserve"> configuration procedure: </w:t>
      </w:r>
    </w:p>
    <w:p w14:paraId="040F39E2" w14:textId="77777777" w:rsidR="00BD0B1C" w:rsidRDefault="00BD0B1C" w:rsidP="00BD0B1C">
      <w:pPr>
        <w:pStyle w:val="BodyText"/>
        <w:numPr>
          <w:ilvl w:val="0"/>
          <w:numId w:val="4"/>
        </w:numPr>
        <w:spacing w:before="120"/>
        <w:ind w:left="357" w:hanging="357"/>
        <w:rPr>
          <w:lang w:eastAsia="zh-CN"/>
        </w:rPr>
      </w:pPr>
      <w:r w:rsidRPr="00D168BA">
        <w:rPr>
          <w:b/>
          <w:bCs/>
          <w:lang w:eastAsia="zh-CN"/>
        </w:rPr>
        <w:t xml:space="preserve">Observation # </w:t>
      </w:r>
      <w:r>
        <w:rPr>
          <w:b/>
          <w:bCs/>
          <w:lang w:eastAsia="zh-CN"/>
        </w:rPr>
        <w:t>2</w:t>
      </w:r>
      <w:r>
        <w:rPr>
          <w:lang w:eastAsia="zh-CN"/>
        </w:rPr>
        <w:t xml:space="preserve">: UE needs to </w:t>
      </w:r>
      <w:r w:rsidRPr="00BC736F">
        <w:rPr>
          <w:lang w:eastAsia="zh-CN"/>
        </w:rPr>
        <w:t xml:space="preserve">differentiate </w:t>
      </w:r>
      <w:r>
        <w:rPr>
          <w:lang w:eastAsia="zh-CN"/>
        </w:rPr>
        <w:t xml:space="preserve">Pre-MG </w:t>
      </w:r>
      <w:r w:rsidRPr="00BC736F">
        <w:rPr>
          <w:lang w:eastAsia="zh-CN"/>
        </w:rPr>
        <w:t>with the legacy MG</w:t>
      </w:r>
      <w:r>
        <w:rPr>
          <w:lang w:eastAsia="zh-CN"/>
        </w:rPr>
        <w:t xml:space="preserve"> at RRC configuration or when Pre-MG is transformed into </w:t>
      </w:r>
      <w:r w:rsidRPr="00BC736F">
        <w:rPr>
          <w:lang w:eastAsia="zh-CN"/>
        </w:rPr>
        <w:t>legacy MG</w:t>
      </w:r>
      <w:r>
        <w:rPr>
          <w:lang w:eastAsia="zh-CN"/>
        </w:rPr>
        <w:t xml:space="preserve"> or vice versa.</w:t>
      </w:r>
    </w:p>
    <w:p w14:paraId="572C460D" w14:textId="77777777" w:rsidR="00BD0B1C" w:rsidRPr="006F020E" w:rsidRDefault="00BD0B1C" w:rsidP="00BD0B1C">
      <w:pPr>
        <w:pStyle w:val="BodyText"/>
        <w:numPr>
          <w:ilvl w:val="0"/>
          <w:numId w:val="4"/>
        </w:numPr>
        <w:ind w:left="357" w:hanging="357"/>
        <w:rPr>
          <w:lang w:eastAsia="zh-CN"/>
        </w:rPr>
      </w:pPr>
      <w:r w:rsidRPr="00D168BA">
        <w:rPr>
          <w:b/>
          <w:bCs/>
          <w:lang w:eastAsia="zh-CN"/>
        </w:rPr>
        <w:t xml:space="preserve">Observation # </w:t>
      </w:r>
      <w:r>
        <w:rPr>
          <w:b/>
          <w:bCs/>
          <w:lang w:eastAsia="zh-CN"/>
        </w:rPr>
        <w:t>3</w:t>
      </w:r>
      <w:r>
        <w:rPr>
          <w:lang w:eastAsia="zh-CN"/>
        </w:rPr>
        <w:t xml:space="preserve">: </w:t>
      </w:r>
      <w:r>
        <w:rPr>
          <w:lang w:val="en-US"/>
        </w:rPr>
        <w:t>As agreed i</w:t>
      </w:r>
      <w:r w:rsidRPr="009508DA">
        <w:rPr>
          <w:lang w:val="en-US"/>
        </w:rPr>
        <w:t>n the 1</w:t>
      </w:r>
      <w:r w:rsidRPr="009508DA">
        <w:rPr>
          <w:vertAlign w:val="superscript"/>
          <w:lang w:val="en-US"/>
        </w:rPr>
        <w:t>st</w:t>
      </w:r>
      <w:r>
        <w:rPr>
          <w:lang w:val="en-US"/>
        </w:rPr>
        <w:t xml:space="preserve"> </w:t>
      </w:r>
      <w:r w:rsidRPr="009508DA">
        <w:rPr>
          <w:lang w:val="en-US"/>
        </w:rPr>
        <w:t>stage</w:t>
      </w:r>
      <w:r>
        <w:rPr>
          <w:lang w:val="en-US"/>
        </w:rPr>
        <w:t xml:space="preserve"> of the WI</w:t>
      </w:r>
      <w:r>
        <w:rPr>
          <w:lang w:val="en-US" w:eastAsia="zh-CN"/>
        </w:rPr>
        <w:t xml:space="preserve">, </w:t>
      </w:r>
      <w:r>
        <w:rPr>
          <w:lang w:eastAsia="zh-CN"/>
        </w:rPr>
        <w:t>Pre-MG will be defined per UE and for single carrier operation.</w:t>
      </w:r>
    </w:p>
    <w:p w14:paraId="58884E57" w14:textId="77777777" w:rsidR="00BD0B1C" w:rsidRDefault="00BD0B1C" w:rsidP="00BD0B1C">
      <w:pPr>
        <w:pStyle w:val="BodyText"/>
        <w:numPr>
          <w:ilvl w:val="0"/>
          <w:numId w:val="4"/>
        </w:numPr>
        <w:spacing w:after="0"/>
        <w:ind w:left="357" w:hanging="357"/>
        <w:rPr>
          <w:lang w:eastAsia="zh-CN"/>
        </w:rPr>
      </w:pPr>
      <w:r>
        <w:rPr>
          <w:b/>
          <w:bCs/>
          <w:lang w:eastAsia="zh-CN"/>
        </w:rPr>
        <w:t>Proposal</w:t>
      </w:r>
      <w:r w:rsidRPr="00D168BA">
        <w:rPr>
          <w:b/>
          <w:bCs/>
          <w:lang w:eastAsia="zh-CN"/>
        </w:rPr>
        <w:t xml:space="preserve"> # </w:t>
      </w:r>
      <w:r>
        <w:rPr>
          <w:b/>
          <w:bCs/>
          <w:lang w:eastAsia="zh-CN"/>
        </w:rPr>
        <w:t>4</w:t>
      </w:r>
      <w:r>
        <w:rPr>
          <w:lang w:eastAsia="zh-CN"/>
        </w:rPr>
        <w:t xml:space="preserve">: Examples of </w:t>
      </w:r>
      <w:r w:rsidRPr="00BC736F">
        <w:rPr>
          <w:lang w:eastAsia="zh-CN"/>
        </w:rPr>
        <w:t xml:space="preserve">parameters </w:t>
      </w:r>
      <w:r>
        <w:rPr>
          <w:lang w:eastAsia="zh-CN"/>
        </w:rPr>
        <w:t xml:space="preserve">which can be </w:t>
      </w:r>
      <w:r w:rsidRPr="00BC736F">
        <w:rPr>
          <w:lang w:eastAsia="zh-CN"/>
        </w:rPr>
        <w:t>used to differentiate with the legacy MG</w:t>
      </w:r>
      <w:r>
        <w:rPr>
          <w:lang w:eastAsia="zh-CN"/>
        </w:rPr>
        <w:t xml:space="preserve"> are:</w:t>
      </w:r>
    </w:p>
    <w:p w14:paraId="003255D9" w14:textId="77777777" w:rsidR="00BD0B1C" w:rsidRDefault="00BD0B1C" w:rsidP="00AA7A3E">
      <w:pPr>
        <w:pStyle w:val="BodyText"/>
        <w:numPr>
          <w:ilvl w:val="1"/>
          <w:numId w:val="4"/>
        </w:numPr>
        <w:spacing w:before="60" w:after="0"/>
        <w:ind w:left="1077" w:hanging="357"/>
        <w:rPr>
          <w:lang w:eastAsia="zh-CN"/>
        </w:rPr>
      </w:pPr>
      <w:r w:rsidRPr="00FC6A47">
        <w:rPr>
          <w:lang w:eastAsia="zh-CN"/>
        </w:rPr>
        <w:t>Indicator for transforming Pre-MG into legacy MG or vice versa</w:t>
      </w:r>
      <w:r>
        <w:rPr>
          <w:lang w:eastAsia="zh-CN"/>
        </w:rPr>
        <w:t>.</w:t>
      </w:r>
    </w:p>
    <w:p w14:paraId="26FA3610" w14:textId="42FA68CE" w:rsidR="00BD0B1C" w:rsidRPr="00BD0B1C" w:rsidRDefault="00BD0B1C" w:rsidP="00AA7A3E">
      <w:pPr>
        <w:pStyle w:val="BodyText"/>
        <w:numPr>
          <w:ilvl w:val="1"/>
          <w:numId w:val="4"/>
        </w:numPr>
        <w:spacing w:before="60" w:after="0"/>
        <w:ind w:left="1077" w:hanging="357"/>
        <w:rPr>
          <w:lang w:eastAsia="zh-CN"/>
        </w:rPr>
      </w:pPr>
      <w:r w:rsidRPr="00FC6A47">
        <w:rPr>
          <w:lang w:eastAsia="zh-CN"/>
        </w:rPr>
        <w:t xml:space="preserve">Indicator for </w:t>
      </w:r>
      <w:r>
        <w:rPr>
          <w:lang w:eastAsia="zh-CN"/>
        </w:rPr>
        <w:t>indicating the Pre-MG status (</w:t>
      </w:r>
      <w:r w:rsidRPr="00BD06ED">
        <w:rPr>
          <w:lang w:eastAsia="zh-CN"/>
        </w:rPr>
        <w:t>activation</w:t>
      </w:r>
      <w:r>
        <w:rPr>
          <w:lang w:eastAsia="zh-CN"/>
        </w:rPr>
        <w:t>/</w:t>
      </w:r>
      <w:r w:rsidRPr="00BD06ED">
        <w:rPr>
          <w:lang w:eastAsia="zh-CN"/>
        </w:rPr>
        <w:t>deactivation</w:t>
      </w:r>
      <w:r>
        <w:rPr>
          <w:lang w:eastAsia="zh-CN"/>
        </w:rPr>
        <w:t>) per UE at RRC configuration.</w:t>
      </w:r>
    </w:p>
    <w:p w14:paraId="4D66E570" w14:textId="22302030" w:rsidR="00C960BF" w:rsidRPr="00194DF6" w:rsidRDefault="00723BA2" w:rsidP="00C960BF">
      <w:pPr>
        <w:overflowPunct w:val="0"/>
        <w:autoSpaceDE w:val="0"/>
        <w:autoSpaceDN w:val="0"/>
        <w:adjustRightInd w:val="0"/>
        <w:spacing w:before="240" w:after="0"/>
        <w:textAlignment w:val="baseline"/>
        <w:rPr>
          <w:b/>
          <w:bCs/>
          <w:u w:val="single"/>
        </w:rPr>
      </w:pPr>
      <w:r>
        <w:rPr>
          <w:b/>
          <w:bCs/>
          <w:u w:val="single"/>
          <w:lang w:eastAsia="zh-CN"/>
        </w:rPr>
        <w:t>Pre-MG</w:t>
      </w:r>
      <w:r w:rsidR="0000462A" w:rsidRPr="00194DF6">
        <w:rPr>
          <w:b/>
          <w:bCs/>
          <w:u w:val="single"/>
          <w:lang w:eastAsia="zh-CN"/>
        </w:rPr>
        <w:t xml:space="preserve"> status upon </w:t>
      </w:r>
      <w:r w:rsidR="007B406D">
        <w:rPr>
          <w:b/>
          <w:bCs/>
          <w:u w:val="single"/>
          <w:lang w:eastAsia="zh-CN"/>
        </w:rPr>
        <w:t xml:space="preserve">and after </w:t>
      </w:r>
      <w:r w:rsidR="0000462A" w:rsidRPr="00194DF6">
        <w:rPr>
          <w:b/>
          <w:bCs/>
          <w:u w:val="single"/>
          <w:lang w:eastAsia="zh-CN"/>
        </w:rPr>
        <w:t>RRC configuration</w:t>
      </w:r>
      <w:r w:rsidR="00C960BF" w:rsidRPr="00194DF6">
        <w:rPr>
          <w:b/>
          <w:bCs/>
          <w:u w:val="single"/>
          <w:lang w:eastAsia="zh-CN"/>
        </w:rPr>
        <w:t>:</w:t>
      </w:r>
    </w:p>
    <w:p w14:paraId="3DE88E80" w14:textId="77777777" w:rsidR="00C33926" w:rsidRDefault="00C33926" w:rsidP="00C33926">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4</w:t>
      </w:r>
      <w:r>
        <w:t xml:space="preserve">: </w:t>
      </w:r>
      <w:r>
        <w:rPr>
          <w:lang w:eastAsia="zh-CN"/>
        </w:rPr>
        <w:t>As per agreement, P</w:t>
      </w:r>
      <w:r w:rsidRPr="00DC6DA6">
        <w:rPr>
          <w:lang w:eastAsia="zh-CN"/>
        </w:rPr>
        <w:t xml:space="preserve">re-MG </w:t>
      </w:r>
      <w:r>
        <w:rPr>
          <w:lang w:eastAsia="zh-CN"/>
        </w:rPr>
        <w:t xml:space="preserve">status </w:t>
      </w:r>
      <w:r w:rsidRPr="00DC6DA6">
        <w:rPr>
          <w:lang w:eastAsia="zh-CN"/>
        </w:rPr>
        <w:t>is not fixed at RRC configuration</w:t>
      </w:r>
      <w:r>
        <w:rPr>
          <w:lang w:eastAsia="zh-CN"/>
        </w:rPr>
        <w:t xml:space="preserve"> and therefore UE behaviour needs to be defined.</w:t>
      </w:r>
    </w:p>
    <w:p w14:paraId="1DAF9EA4" w14:textId="77777777" w:rsidR="00C33926" w:rsidRPr="00BA4385" w:rsidRDefault="00C33926" w:rsidP="00C33926">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5</w:t>
      </w:r>
      <w:r>
        <w:rPr>
          <w:lang w:eastAsia="zh-CN"/>
        </w:rPr>
        <w:t xml:space="preserve">: </w:t>
      </w:r>
      <w:r>
        <w:t xml:space="preserve">Prefer option 5a but can </w:t>
      </w:r>
      <w:proofErr w:type="gramStart"/>
      <w:r>
        <w:t>support also</w:t>
      </w:r>
      <w:proofErr w:type="gramEnd"/>
      <w:r>
        <w:t xml:space="preserve"> option 5b below if rules are well defined for enabling UE to know the </w:t>
      </w:r>
      <w:r>
        <w:rPr>
          <w:lang w:eastAsia="zh-CN"/>
        </w:rPr>
        <w:t>P</w:t>
      </w:r>
      <w:r w:rsidRPr="00DC6DA6">
        <w:rPr>
          <w:lang w:eastAsia="zh-CN"/>
        </w:rPr>
        <w:t xml:space="preserve">re-MG </w:t>
      </w:r>
      <w:r>
        <w:rPr>
          <w:lang w:eastAsia="zh-CN"/>
        </w:rPr>
        <w:t xml:space="preserve">status </w:t>
      </w:r>
      <w:r w:rsidRPr="00DC6DA6">
        <w:rPr>
          <w:lang w:eastAsia="zh-CN"/>
        </w:rPr>
        <w:t>at RRC configuration</w:t>
      </w:r>
      <w:r>
        <w:t>:</w:t>
      </w:r>
    </w:p>
    <w:p w14:paraId="7565C0C2" w14:textId="77777777" w:rsidR="00C33926" w:rsidRDefault="00C33926" w:rsidP="00C33926">
      <w:pPr>
        <w:pStyle w:val="BodyText"/>
        <w:numPr>
          <w:ilvl w:val="1"/>
          <w:numId w:val="4"/>
        </w:numPr>
        <w:spacing w:before="120" w:after="0"/>
        <w:rPr>
          <w:lang w:eastAsia="zh-CN"/>
        </w:rPr>
      </w:pPr>
      <w:r w:rsidRPr="00CD76A0">
        <w:rPr>
          <w:b/>
          <w:bCs/>
          <w:lang w:eastAsia="zh-CN"/>
        </w:rPr>
        <w:t>Option 5a</w:t>
      </w:r>
      <w:r>
        <w:rPr>
          <w:lang w:eastAsia="zh-CN"/>
        </w:rPr>
        <w:t xml:space="preserve">: </w:t>
      </w:r>
      <w:proofErr w:type="spellStart"/>
      <w:r>
        <w:rPr>
          <w:lang w:eastAsia="zh-CN"/>
        </w:rPr>
        <w:t>Signaling</w:t>
      </w:r>
      <w:proofErr w:type="spellEnd"/>
      <w:r>
        <w:rPr>
          <w:lang w:eastAsia="zh-CN"/>
        </w:rPr>
        <w:t xml:space="preserve"> based: </w:t>
      </w:r>
      <w:r w:rsidRPr="00BA4385">
        <w:rPr>
          <w:lang w:eastAsia="zh-CN"/>
        </w:rPr>
        <w:t xml:space="preserve">Network signals </w:t>
      </w:r>
      <w:r>
        <w:rPr>
          <w:lang w:eastAsia="zh-CN"/>
        </w:rPr>
        <w:t>P</w:t>
      </w:r>
      <w:r w:rsidRPr="00DC6DA6">
        <w:rPr>
          <w:lang w:eastAsia="zh-CN"/>
        </w:rPr>
        <w:t xml:space="preserve">re-MG </w:t>
      </w:r>
      <w:r>
        <w:rPr>
          <w:lang w:eastAsia="zh-CN"/>
        </w:rPr>
        <w:t xml:space="preserve">status </w:t>
      </w:r>
      <w:r w:rsidRPr="00BA4385">
        <w:rPr>
          <w:lang w:eastAsia="zh-CN"/>
        </w:rPr>
        <w:t>(activated or deactivated) when pre-configured MG is configured</w:t>
      </w:r>
      <w:r>
        <w:rPr>
          <w:lang w:eastAsia="zh-CN"/>
        </w:rPr>
        <w:t xml:space="preserve"> or</w:t>
      </w:r>
    </w:p>
    <w:p w14:paraId="5BA0C1BE" w14:textId="77777777" w:rsidR="00C33926" w:rsidRPr="00326546" w:rsidRDefault="00C33926" w:rsidP="00C33926">
      <w:pPr>
        <w:pStyle w:val="BodyText"/>
        <w:numPr>
          <w:ilvl w:val="1"/>
          <w:numId w:val="4"/>
        </w:numPr>
        <w:spacing w:before="120" w:after="0"/>
        <w:rPr>
          <w:lang w:eastAsia="zh-CN"/>
        </w:rPr>
      </w:pPr>
      <w:r w:rsidRPr="00CD76A0">
        <w:rPr>
          <w:b/>
          <w:bCs/>
          <w:lang w:eastAsia="zh-CN"/>
        </w:rPr>
        <w:lastRenderedPageBreak/>
        <w:t>Option 5b</w:t>
      </w:r>
      <w:r>
        <w:rPr>
          <w:lang w:eastAsia="zh-CN"/>
        </w:rPr>
        <w:t>: Rule based: Pre-</w:t>
      </w:r>
      <w:r w:rsidRPr="00BA4385">
        <w:rPr>
          <w:lang w:eastAsia="zh-CN"/>
        </w:rPr>
        <w:t xml:space="preserve">MG </w:t>
      </w:r>
      <w:r>
        <w:rPr>
          <w:lang w:eastAsia="zh-CN"/>
        </w:rPr>
        <w:t>status (</w:t>
      </w:r>
      <w:r w:rsidRPr="00BA4385">
        <w:rPr>
          <w:lang w:eastAsia="zh-CN"/>
        </w:rPr>
        <w:t>activated or</w:t>
      </w:r>
      <w:r>
        <w:rPr>
          <w:lang w:eastAsia="zh-CN"/>
        </w:rPr>
        <w:t xml:space="preserve"> </w:t>
      </w:r>
      <w:r w:rsidRPr="00BA4385">
        <w:rPr>
          <w:lang w:eastAsia="zh-CN"/>
        </w:rPr>
        <w:t>deactivate</w:t>
      </w:r>
      <w:r>
        <w:rPr>
          <w:lang w:eastAsia="zh-CN"/>
        </w:rPr>
        <w:t xml:space="preserve">) </w:t>
      </w:r>
      <w:r w:rsidRPr="00BA4385">
        <w:rPr>
          <w:lang w:eastAsia="zh-CN"/>
        </w:rPr>
        <w:t xml:space="preserve">depends on whether reference signal to measure is within the active BWP or not. </w:t>
      </w:r>
    </w:p>
    <w:p w14:paraId="41358C30" w14:textId="77777777" w:rsidR="00C33926" w:rsidRPr="0057041F" w:rsidRDefault="00C33926" w:rsidP="00C33926">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5</w:t>
      </w:r>
      <w:r>
        <w:rPr>
          <w:lang w:eastAsia="zh-CN"/>
        </w:rPr>
        <w:t xml:space="preserve">: </w:t>
      </w:r>
      <w:r>
        <w:t xml:space="preserve">Several measurement scenarios need legacy MG and can be requested/configured while the UE is configured with Pre-MG e.g. </w:t>
      </w:r>
    </w:p>
    <w:p w14:paraId="3E4FD212" w14:textId="77777777" w:rsidR="00C33926" w:rsidRPr="0057041F" w:rsidRDefault="00C33926" w:rsidP="00C33926">
      <w:pPr>
        <w:pStyle w:val="BodyText"/>
        <w:numPr>
          <w:ilvl w:val="1"/>
          <w:numId w:val="4"/>
        </w:numPr>
        <w:spacing w:after="0"/>
        <w:ind w:left="1077" w:hanging="357"/>
        <w:rPr>
          <w:lang w:eastAsia="zh-CN"/>
        </w:rPr>
      </w:pPr>
      <w:r w:rsidRPr="0057041F">
        <w:rPr>
          <w:lang w:eastAsia="zh-CN"/>
        </w:rPr>
        <w:t>PRS based measurements</w:t>
      </w:r>
    </w:p>
    <w:p w14:paraId="173AE511" w14:textId="77777777" w:rsidR="00C33926" w:rsidRPr="0057041F" w:rsidRDefault="00C33926" w:rsidP="00C33926">
      <w:pPr>
        <w:pStyle w:val="BodyText"/>
        <w:numPr>
          <w:ilvl w:val="1"/>
          <w:numId w:val="4"/>
        </w:numPr>
        <w:spacing w:after="0"/>
        <w:ind w:left="1077" w:hanging="357"/>
        <w:rPr>
          <w:lang w:eastAsia="zh-CN"/>
        </w:rPr>
      </w:pPr>
      <w:r w:rsidRPr="0057041F">
        <w:rPr>
          <w:lang w:eastAsia="zh-CN"/>
        </w:rPr>
        <w:t>Inter-frequency measurements unless UE is capable of measurements without gaps</w:t>
      </w:r>
    </w:p>
    <w:p w14:paraId="49727F90" w14:textId="77777777" w:rsidR="00C33926" w:rsidRPr="0057041F" w:rsidRDefault="00C33926" w:rsidP="00C33926">
      <w:pPr>
        <w:pStyle w:val="BodyText"/>
        <w:numPr>
          <w:ilvl w:val="1"/>
          <w:numId w:val="4"/>
        </w:numPr>
        <w:spacing w:after="0"/>
        <w:ind w:left="1077" w:hanging="357"/>
        <w:rPr>
          <w:lang w:eastAsia="zh-CN"/>
        </w:rPr>
      </w:pPr>
      <w:r w:rsidRPr="0057041F">
        <w:rPr>
          <w:lang w:eastAsia="zh-CN"/>
        </w:rPr>
        <w:t xml:space="preserve">Inter-RAT measurements </w:t>
      </w:r>
    </w:p>
    <w:p w14:paraId="48948E9B" w14:textId="77777777" w:rsidR="00C33926" w:rsidRPr="00CD3D7B" w:rsidRDefault="00C33926" w:rsidP="00C33926">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6</w:t>
      </w:r>
      <w:r>
        <w:rPr>
          <w:lang w:eastAsia="zh-CN"/>
        </w:rPr>
        <w:t xml:space="preserve">: Deconfiguration of </w:t>
      </w:r>
      <w:r>
        <w:t>Pre-MG</w:t>
      </w:r>
      <w:r w:rsidRPr="00BB7BFB">
        <w:t xml:space="preserve"> </w:t>
      </w:r>
      <w:r>
        <w:t>and configuration of legacy MG (</w:t>
      </w:r>
      <w:proofErr w:type="gramStart"/>
      <w:r>
        <w:t>e.g.</w:t>
      </w:r>
      <w:proofErr w:type="gramEnd"/>
      <w:r>
        <w:t xml:space="preserve"> when PRS or inter-RAT carrier is measured/configured) will lead to more overheads, longer delay and may require UE to restart ongoing measurements or increase the measurement delay. </w:t>
      </w:r>
    </w:p>
    <w:p w14:paraId="062F9B3E" w14:textId="77777777" w:rsidR="00C33926" w:rsidRPr="00BA4385" w:rsidRDefault="00C33926" w:rsidP="00C33926">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6</w:t>
      </w:r>
      <w:r>
        <w:rPr>
          <w:lang w:eastAsia="zh-CN"/>
        </w:rPr>
        <w:t xml:space="preserve">: </w:t>
      </w:r>
      <w:r>
        <w:t>Support a mechanism to allow the UE to transform Pre-MG</w:t>
      </w:r>
      <w:r w:rsidRPr="00BB7BFB">
        <w:t xml:space="preserve"> </w:t>
      </w:r>
      <w:r>
        <w:t>into legacy MG or vice versa.</w:t>
      </w:r>
    </w:p>
    <w:p w14:paraId="6B633F36" w14:textId="77777777" w:rsidR="00C33926" w:rsidRPr="00536877" w:rsidRDefault="00C33926" w:rsidP="00C33926">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7</w:t>
      </w:r>
      <w:r>
        <w:rPr>
          <w:lang w:eastAsia="zh-CN"/>
        </w:rPr>
        <w:t xml:space="preserve">: </w:t>
      </w:r>
      <w:r>
        <w:t>The main aspects of the transformation mechanism in proposal 6 are:</w:t>
      </w:r>
    </w:p>
    <w:p w14:paraId="597CE277" w14:textId="77777777" w:rsidR="00C33926" w:rsidRPr="00536877" w:rsidRDefault="00C33926" w:rsidP="00C33926">
      <w:pPr>
        <w:pStyle w:val="BodyText"/>
        <w:numPr>
          <w:ilvl w:val="1"/>
          <w:numId w:val="4"/>
        </w:numPr>
        <w:spacing w:before="120" w:after="0"/>
        <w:rPr>
          <w:lang w:eastAsia="zh-CN"/>
        </w:rPr>
      </w:pPr>
      <w:r w:rsidRPr="00536877">
        <w:rPr>
          <w:lang w:eastAsia="zh-CN"/>
        </w:rPr>
        <w:t xml:space="preserve">The already configured </w:t>
      </w:r>
      <w:r>
        <w:rPr>
          <w:lang w:eastAsia="zh-CN"/>
        </w:rPr>
        <w:t>Pre-MG</w:t>
      </w:r>
      <w:r w:rsidRPr="00536877">
        <w:rPr>
          <w:lang w:eastAsia="zh-CN"/>
        </w:rPr>
        <w:t xml:space="preserve"> is transformed into legacy MGP (with same MGL/MGRP) if the UE is configured to measure on any carrier (</w:t>
      </w:r>
      <w:proofErr w:type="gramStart"/>
      <w:r w:rsidRPr="00536877">
        <w:rPr>
          <w:lang w:eastAsia="zh-CN"/>
        </w:rPr>
        <w:t>e.g.</w:t>
      </w:r>
      <w:proofErr w:type="gramEnd"/>
      <w:r w:rsidRPr="00536877">
        <w:rPr>
          <w:lang w:eastAsia="zh-CN"/>
        </w:rPr>
        <w:t xml:space="preserve"> inter-RAT) which always need gaps for performing the measurement.</w:t>
      </w:r>
    </w:p>
    <w:p w14:paraId="2708E625" w14:textId="77777777" w:rsidR="00C33926" w:rsidRPr="00536877" w:rsidRDefault="00C33926" w:rsidP="00C33926">
      <w:pPr>
        <w:pStyle w:val="BodyText"/>
        <w:numPr>
          <w:ilvl w:val="1"/>
          <w:numId w:val="4"/>
        </w:numPr>
        <w:spacing w:before="120" w:after="0"/>
        <w:rPr>
          <w:lang w:eastAsia="zh-CN"/>
        </w:rPr>
      </w:pPr>
      <w:r w:rsidRPr="00536877">
        <w:rPr>
          <w:lang w:eastAsia="zh-CN"/>
        </w:rPr>
        <w:t xml:space="preserve">Network can transform an already configured </w:t>
      </w:r>
      <w:r>
        <w:rPr>
          <w:lang w:eastAsia="zh-CN"/>
        </w:rPr>
        <w:t>Pre-MG</w:t>
      </w:r>
      <w:r w:rsidRPr="00536877">
        <w:rPr>
          <w:lang w:eastAsia="zh-CN"/>
        </w:rPr>
        <w:t xml:space="preserve"> into legacy MGP with same MGL/MGRP or vice versa without </w:t>
      </w:r>
      <w:proofErr w:type="spellStart"/>
      <w:r w:rsidRPr="00536877">
        <w:rPr>
          <w:lang w:eastAsia="zh-CN"/>
        </w:rPr>
        <w:t>deconfiguring</w:t>
      </w:r>
      <w:proofErr w:type="spellEnd"/>
      <w:r w:rsidRPr="00536877">
        <w:rPr>
          <w:lang w:eastAsia="zh-CN"/>
        </w:rPr>
        <w:t xml:space="preserve"> the </w:t>
      </w:r>
      <w:r>
        <w:rPr>
          <w:lang w:eastAsia="zh-CN"/>
        </w:rPr>
        <w:t>Pre-MG</w:t>
      </w:r>
    </w:p>
    <w:p w14:paraId="1B71D709" w14:textId="77777777" w:rsidR="00C33926" w:rsidRDefault="00C33926" w:rsidP="00C33926">
      <w:pPr>
        <w:pStyle w:val="BodyText"/>
        <w:numPr>
          <w:ilvl w:val="1"/>
          <w:numId w:val="4"/>
        </w:numPr>
        <w:spacing w:before="120" w:after="0"/>
        <w:rPr>
          <w:lang w:eastAsia="zh-CN"/>
        </w:rPr>
      </w:pPr>
      <w:proofErr w:type="spellStart"/>
      <w:r w:rsidRPr="00536877">
        <w:rPr>
          <w:lang w:eastAsia="zh-CN"/>
        </w:rPr>
        <w:t>Deconfigure</w:t>
      </w:r>
      <w:proofErr w:type="spellEnd"/>
      <w:r w:rsidRPr="00536877">
        <w:rPr>
          <w:lang w:eastAsia="zh-CN"/>
        </w:rPr>
        <w:t xml:space="preserve"> P</w:t>
      </w:r>
      <w:r>
        <w:rPr>
          <w:lang w:eastAsia="zh-CN"/>
        </w:rPr>
        <w:t>re</w:t>
      </w:r>
      <w:r w:rsidRPr="00536877">
        <w:rPr>
          <w:lang w:eastAsia="zh-CN"/>
        </w:rPr>
        <w:t>-MG and reconfigure legacy pattern if P</w:t>
      </w:r>
      <w:r>
        <w:rPr>
          <w:lang w:eastAsia="zh-CN"/>
        </w:rPr>
        <w:t>re</w:t>
      </w:r>
      <w:r w:rsidRPr="00536877">
        <w:rPr>
          <w:lang w:eastAsia="zh-CN"/>
        </w:rPr>
        <w:t xml:space="preserve">-MG is not suitable for MO configuration </w:t>
      </w:r>
      <w:proofErr w:type="gramStart"/>
      <w:r w:rsidRPr="00536877">
        <w:rPr>
          <w:lang w:eastAsia="zh-CN"/>
        </w:rPr>
        <w:t>e.g.</w:t>
      </w:r>
      <w:proofErr w:type="gramEnd"/>
      <w:r w:rsidRPr="00536877">
        <w:rPr>
          <w:lang w:eastAsia="zh-CN"/>
        </w:rPr>
        <w:t xml:space="preserve"> inter-RAT, PRS etc.</w:t>
      </w:r>
    </w:p>
    <w:p w14:paraId="79533395" w14:textId="77777777" w:rsidR="00C33926" w:rsidRDefault="00C33926" w:rsidP="00C33926">
      <w:pPr>
        <w:pStyle w:val="BodyText"/>
        <w:numPr>
          <w:ilvl w:val="1"/>
          <w:numId w:val="4"/>
        </w:numPr>
        <w:spacing w:before="120" w:after="0"/>
        <w:rPr>
          <w:lang w:eastAsia="zh-CN"/>
        </w:rPr>
      </w:pPr>
      <w:r w:rsidRPr="00C03E37">
        <w:rPr>
          <w:lang w:eastAsia="zh-CN"/>
        </w:rPr>
        <w:t xml:space="preserve">Network can transform a </w:t>
      </w:r>
      <w:r>
        <w:rPr>
          <w:lang w:eastAsia="zh-CN"/>
        </w:rPr>
        <w:t>P</w:t>
      </w:r>
      <w:r w:rsidRPr="00C03E37">
        <w:rPr>
          <w:lang w:eastAsia="zh-CN"/>
        </w:rPr>
        <w:t>re-MG into legacy MG or vice versa with same MG configuration.</w:t>
      </w:r>
    </w:p>
    <w:p w14:paraId="237823FB" w14:textId="07EEC7A1" w:rsidR="00C33926" w:rsidRPr="007B3D43" w:rsidRDefault="00C33926" w:rsidP="00C33926">
      <w:pPr>
        <w:pStyle w:val="BodyText"/>
        <w:numPr>
          <w:ilvl w:val="0"/>
          <w:numId w:val="4"/>
        </w:numPr>
        <w:spacing w:before="120" w:after="0"/>
        <w:ind w:left="357" w:hanging="357"/>
        <w:rPr>
          <w:lang w:eastAsia="zh-CN"/>
        </w:rPr>
      </w:pPr>
      <w:r w:rsidRPr="00362D48">
        <w:rPr>
          <w:b/>
          <w:bCs/>
          <w:lang w:eastAsia="zh-CN"/>
        </w:rPr>
        <w:t>Proposal # 8</w:t>
      </w:r>
      <w:r w:rsidRPr="00362D48">
        <w:rPr>
          <w:lang w:eastAsia="zh-CN"/>
        </w:rPr>
        <w:t xml:space="preserve">: </w:t>
      </w:r>
      <w:r>
        <w:t xml:space="preserve">The transformation between </w:t>
      </w:r>
      <w:r w:rsidRPr="00362D48">
        <w:rPr>
          <w:lang w:eastAsia="zh-CN"/>
        </w:rPr>
        <w:t xml:space="preserve">Pre-MG and legacy MGP is controlled by the network </w:t>
      </w:r>
      <w:proofErr w:type="gramStart"/>
      <w:r w:rsidRPr="00362D48">
        <w:rPr>
          <w:lang w:eastAsia="zh-CN"/>
        </w:rPr>
        <w:t>e.g.</w:t>
      </w:r>
      <w:proofErr w:type="gramEnd"/>
      <w:r w:rsidRPr="00362D48">
        <w:rPr>
          <w:lang w:eastAsia="zh-CN"/>
        </w:rPr>
        <w:t xml:space="preserve"> 1-bit indicator.</w:t>
      </w:r>
    </w:p>
    <w:p w14:paraId="04F76607" w14:textId="79F5280B" w:rsidR="00FD1C31" w:rsidRPr="00194DF6" w:rsidRDefault="00723BA2" w:rsidP="00BB6366">
      <w:pPr>
        <w:pStyle w:val="BodyText"/>
        <w:spacing w:before="120" w:after="0"/>
        <w:rPr>
          <w:b/>
          <w:bCs/>
          <w:u w:val="single"/>
          <w:lang w:val="en-US" w:eastAsia="zh-CN"/>
        </w:rPr>
      </w:pPr>
      <w:r>
        <w:rPr>
          <w:b/>
          <w:bCs/>
          <w:u w:val="single"/>
          <w:lang w:val="en-US" w:eastAsia="zh-CN"/>
        </w:rPr>
        <w:t>Pre-MG</w:t>
      </w:r>
      <w:r w:rsidR="00DC5044" w:rsidRPr="00194DF6">
        <w:rPr>
          <w:b/>
          <w:bCs/>
          <w:u w:val="single"/>
          <w:lang w:val="en-US" w:eastAsia="zh-CN"/>
        </w:rPr>
        <w:t xml:space="preserve"> activation/deactivation procedure</w:t>
      </w:r>
      <w:r w:rsidR="00BB6366" w:rsidRPr="00194DF6">
        <w:rPr>
          <w:b/>
          <w:bCs/>
          <w:u w:val="single"/>
          <w:lang w:val="en-US" w:eastAsia="zh-CN"/>
        </w:rPr>
        <w:t>:</w:t>
      </w:r>
    </w:p>
    <w:p w14:paraId="424C8C30" w14:textId="2B3A8499" w:rsidR="006C78AD" w:rsidRPr="00313A75" w:rsidRDefault="006C78AD" w:rsidP="006C78AD">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7</w:t>
      </w:r>
      <w:r>
        <w:rPr>
          <w:lang w:eastAsia="zh-CN"/>
        </w:rPr>
        <w:t xml:space="preserve">: </w:t>
      </w:r>
      <w:r w:rsidRPr="00EB6020">
        <w:rPr>
          <w:lang w:val="en-US" w:eastAsia="zh-CN"/>
        </w:rPr>
        <w:t xml:space="preserve">The UE needs </w:t>
      </w:r>
      <w:r>
        <w:rPr>
          <w:lang w:val="en-US" w:eastAsia="zh-CN"/>
        </w:rPr>
        <w:t xml:space="preserve">gaps </w:t>
      </w:r>
      <w:r w:rsidRPr="00EB6020">
        <w:rPr>
          <w:lang w:val="en-US" w:eastAsia="zh-CN"/>
        </w:rPr>
        <w:t>to measure SSBs when the measured SSB is not fully within the BW of the active BWP. Otherwise</w:t>
      </w:r>
      <w:r>
        <w:rPr>
          <w:lang w:val="en-US" w:eastAsia="zh-CN"/>
        </w:rPr>
        <w:t>,</w:t>
      </w:r>
      <w:r w:rsidRPr="00EB6020">
        <w:rPr>
          <w:lang w:val="en-US" w:eastAsia="zh-CN"/>
        </w:rPr>
        <w:t xml:space="preserve"> the UE can measure the SSBs without gaps.</w:t>
      </w:r>
      <w:r>
        <w:rPr>
          <w:lang w:val="en-US" w:eastAsia="zh-CN"/>
        </w:rPr>
        <w:t xml:space="preserve"> This change between gap based and gapless measurement is triggered by active BWP switching.</w:t>
      </w:r>
    </w:p>
    <w:p w14:paraId="0DAAE0B0" w14:textId="77777777" w:rsidR="006C78AD" w:rsidRPr="009A5331" w:rsidRDefault="006C78AD" w:rsidP="006C78AD">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8</w:t>
      </w:r>
      <w:r>
        <w:rPr>
          <w:lang w:eastAsia="zh-CN"/>
        </w:rPr>
        <w:t xml:space="preserve">: </w:t>
      </w:r>
      <w:r>
        <w:rPr>
          <w:lang w:val="en-US" w:eastAsia="sv-SE"/>
        </w:rPr>
        <w:t>In the 1</w:t>
      </w:r>
      <w:r w:rsidRPr="0073376F">
        <w:rPr>
          <w:vertAlign w:val="superscript"/>
          <w:lang w:val="en-US" w:eastAsia="sv-SE"/>
        </w:rPr>
        <w:t>st</w:t>
      </w:r>
      <w:r>
        <w:rPr>
          <w:lang w:val="en-US" w:eastAsia="sv-SE"/>
        </w:rPr>
        <w:t xml:space="preserve"> phase the </w:t>
      </w:r>
      <w:r w:rsidRPr="0073376F">
        <w:rPr>
          <w:lang w:val="en-US" w:eastAsia="zh-CN"/>
        </w:rPr>
        <w:t>Pre-MG</w:t>
      </w:r>
      <w:r>
        <w:rPr>
          <w:lang w:val="en-US" w:eastAsia="zh-CN"/>
        </w:rPr>
        <w:t xml:space="preserve"> based measurement scenario is supported for single carrier operation:</w:t>
      </w:r>
    </w:p>
    <w:p w14:paraId="6F7A6BD8" w14:textId="77777777" w:rsidR="006C78AD" w:rsidRPr="000265DC" w:rsidRDefault="006C78AD" w:rsidP="006C78AD">
      <w:pPr>
        <w:pStyle w:val="BodyText"/>
        <w:numPr>
          <w:ilvl w:val="1"/>
          <w:numId w:val="4"/>
        </w:numPr>
        <w:spacing w:before="60" w:after="0"/>
        <w:ind w:left="1077" w:hanging="357"/>
        <w:rPr>
          <w:lang w:eastAsia="zh-CN"/>
        </w:rPr>
      </w:pPr>
      <w:r w:rsidRPr="009A5331">
        <w:rPr>
          <w:lang w:val="en-US" w:eastAsia="zh-CN"/>
        </w:rPr>
        <w:t xml:space="preserve">RRC reconfiguration of serving cells </w:t>
      </w:r>
      <w:r>
        <w:rPr>
          <w:lang w:val="en-US" w:eastAsia="zh-CN"/>
        </w:rPr>
        <w:t xml:space="preserve">or </w:t>
      </w:r>
      <w:proofErr w:type="spellStart"/>
      <w:r w:rsidRPr="009A5331">
        <w:rPr>
          <w:lang w:val="en-US" w:eastAsia="zh-CN"/>
        </w:rPr>
        <w:t>SCell</w:t>
      </w:r>
      <w:proofErr w:type="spellEnd"/>
      <w:r w:rsidRPr="009A5331">
        <w:rPr>
          <w:lang w:val="en-US" w:eastAsia="zh-CN"/>
        </w:rPr>
        <w:t xml:space="preserve"> activation/deactivation </w:t>
      </w:r>
      <w:r>
        <w:rPr>
          <w:lang w:val="en-US" w:eastAsia="zh-CN"/>
        </w:rPr>
        <w:t xml:space="preserve">will NOT occur </w:t>
      </w:r>
      <w:r w:rsidRPr="009A5331">
        <w:rPr>
          <w:lang w:val="en-US" w:eastAsia="zh-CN"/>
        </w:rPr>
        <w:t>wh</w:t>
      </w:r>
      <w:r>
        <w:rPr>
          <w:lang w:val="en-US" w:eastAsia="zh-CN"/>
        </w:rPr>
        <w:t xml:space="preserve">ile </w:t>
      </w:r>
      <w:r w:rsidRPr="009A5331">
        <w:rPr>
          <w:lang w:val="en-US" w:eastAsia="zh-CN"/>
        </w:rPr>
        <w:t xml:space="preserve">Pre-MG is </w:t>
      </w:r>
      <w:r>
        <w:rPr>
          <w:lang w:val="en-US" w:eastAsia="zh-CN"/>
        </w:rPr>
        <w:t>being configured.</w:t>
      </w:r>
    </w:p>
    <w:p w14:paraId="4688283E" w14:textId="77777777" w:rsidR="006C78AD" w:rsidRPr="00170155" w:rsidRDefault="006C78AD" w:rsidP="006C78AD">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9</w:t>
      </w:r>
      <w:r>
        <w:rPr>
          <w:lang w:eastAsia="zh-CN"/>
        </w:rPr>
        <w:t xml:space="preserve">: </w:t>
      </w:r>
      <w:r>
        <w:rPr>
          <w:lang w:val="en-US" w:eastAsia="zh-CN"/>
        </w:rPr>
        <w:t xml:space="preserve">The </w:t>
      </w:r>
      <w:r w:rsidRPr="0078520F">
        <w:rPr>
          <w:lang w:val="en-US" w:eastAsia="zh-CN"/>
        </w:rPr>
        <w:t>RRC (re)configuration of MO</w:t>
      </w:r>
      <w:r>
        <w:rPr>
          <w:lang w:val="en-US" w:eastAsia="zh-CN"/>
        </w:rPr>
        <w:t xml:space="preserve"> is long term procedure and is more relevant to </w:t>
      </w:r>
      <w:r>
        <w:rPr>
          <w:lang w:val="en-US" w:eastAsia="sv-SE"/>
        </w:rPr>
        <w:t>transforming the Pre-MG to legacy MG or vice versa depending on whether the MO needs legacy MG or not</w:t>
      </w:r>
      <w:r>
        <w:rPr>
          <w:lang w:val="en-US" w:eastAsia="zh-CN"/>
        </w:rPr>
        <w:t>.</w:t>
      </w:r>
    </w:p>
    <w:p w14:paraId="707CA637" w14:textId="77777777" w:rsidR="006C78AD" w:rsidRDefault="006C78AD" w:rsidP="006C78AD">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9</w:t>
      </w:r>
      <w:r>
        <w:rPr>
          <w:lang w:eastAsia="zh-CN"/>
        </w:rPr>
        <w:t>: Pre-MG is a</w:t>
      </w:r>
      <w:r w:rsidRPr="00070569">
        <w:rPr>
          <w:lang w:eastAsia="zh-CN"/>
        </w:rPr>
        <w:t>utonomously/implicitly triggered by DCI/Timer based BWP switching</w:t>
      </w:r>
      <w:r>
        <w:rPr>
          <w:lang w:eastAsia="zh-CN"/>
        </w:rPr>
        <w:t>.</w:t>
      </w:r>
    </w:p>
    <w:p w14:paraId="7901880F" w14:textId="77777777" w:rsidR="006C78AD" w:rsidRDefault="006C78AD" w:rsidP="006C78AD">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10</w:t>
      </w:r>
      <w:r>
        <w:rPr>
          <w:lang w:eastAsia="zh-CN"/>
        </w:rPr>
        <w:t>: Impact of CA/DC related procedures (</w:t>
      </w:r>
      <w:proofErr w:type="gramStart"/>
      <w:r>
        <w:rPr>
          <w:lang w:eastAsia="zh-CN"/>
        </w:rPr>
        <w:t>e.g.</w:t>
      </w:r>
      <w:proofErr w:type="gramEnd"/>
      <w:r>
        <w:rPr>
          <w:lang w:eastAsia="zh-CN"/>
        </w:rPr>
        <w:t xml:space="preserve"> </w:t>
      </w:r>
      <w:r w:rsidRPr="003A3F47">
        <w:rPr>
          <w:lang w:eastAsia="zh-CN"/>
        </w:rPr>
        <w:t>RRC reconfiguration of serving cells</w:t>
      </w:r>
      <w:r>
        <w:rPr>
          <w:lang w:eastAsia="zh-CN"/>
        </w:rPr>
        <w:t xml:space="preserve">, </w:t>
      </w:r>
      <w:proofErr w:type="spellStart"/>
      <w:r w:rsidRPr="003A3F47">
        <w:rPr>
          <w:lang w:eastAsia="zh-CN"/>
        </w:rPr>
        <w:t>SCell</w:t>
      </w:r>
      <w:proofErr w:type="spellEnd"/>
      <w:r w:rsidRPr="003A3F47">
        <w:rPr>
          <w:lang w:eastAsia="zh-CN"/>
        </w:rPr>
        <w:t xml:space="preserve"> activation/deactivation</w:t>
      </w:r>
      <w:r>
        <w:rPr>
          <w:lang w:eastAsia="zh-CN"/>
        </w:rPr>
        <w:t xml:space="preserve"> etc)</w:t>
      </w:r>
      <w:r w:rsidRPr="003A3F47">
        <w:rPr>
          <w:lang w:eastAsia="zh-CN"/>
        </w:rPr>
        <w:t xml:space="preserve"> </w:t>
      </w:r>
      <w:r>
        <w:rPr>
          <w:lang w:eastAsia="zh-CN"/>
        </w:rPr>
        <w:t>on</w:t>
      </w:r>
      <w:r w:rsidRPr="003A3F47">
        <w:rPr>
          <w:lang w:eastAsia="zh-CN"/>
        </w:rPr>
        <w:t xml:space="preserve"> Pre-MG </w:t>
      </w:r>
      <w:r>
        <w:rPr>
          <w:lang w:eastAsia="zh-CN"/>
        </w:rPr>
        <w:t>status is not considered in the 1</w:t>
      </w:r>
      <w:r w:rsidRPr="003A3F47">
        <w:rPr>
          <w:vertAlign w:val="superscript"/>
          <w:lang w:eastAsia="zh-CN"/>
        </w:rPr>
        <w:t>st</w:t>
      </w:r>
      <w:r>
        <w:rPr>
          <w:lang w:eastAsia="zh-CN"/>
        </w:rPr>
        <w:t xml:space="preserve"> phase of the WI</w:t>
      </w:r>
      <w:r w:rsidRPr="008F3BDF">
        <w:rPr>
          <w:lang w:eastAsia="zh-CN"/>
        </w:rPr>
        <w:t>.</w:t>
      </w:r>
    </w:p>
    <w:p w14:paraId="0A9647C8" w14:textId="2553BEDA" w:rsidR="006C78AD" w:rsidRPr="006C78AD" w:rsidRDefault="006C78AD" w:rsidP="006C78AD">
      <w:pPr>
        <w:pStyle w:val="BodyText"/>
        <w:numPr>
          <w:ilvl w:val="0"/>
          <w:numId w:val="4"/>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11</w:t>
      </w:r>
      <w:r>
        <w:rPr>
          <w:lang w:eastAsia="zh-CN"/>
        </w:rPr>
        <w:t xml:space="preserve">: </w:t>
      </w:r>
      <w:r w:rsidRPr="008F3BDF">
        <w:rPr>
          <w:lang w:eastAsia="zh-CN"/>
        </w:rPr>
        <w:t>The</w:t>
      </w:r>
      <w:r w:rsidRPr="00B54D34">
        <w:rPr>
          <w:lang w:val="en-US" w:eastAsia="zh-CN"/>
        </w:rPr>
        <w:t xml:space="preserve"> </w:t>
      </w:r>
      <w:r>
        <w:rPr>
          <w:lang w:val="en-US" w:eastAsia="zh-CN"/>
        </w:rPr>
        <w:t xml:space="preserve">impact of </w:t>
      </w:r>
      <w:r w:rsidRPr="0078520F">
        <w:rPr>
          <w:lang w:val="en-US" w:eastAsia="zh-CN"/>
        </w:rPr>
        <w:t>RRC (re)configuration of MO</w:t>
      </w:r>
      <w:r>
        <w:rPr>
          <w:lang w:val="en-US" w:eastAsia="zh-CN"/>
        </w:rPr>
        <w:t xml:space="preserve"> on Pre-MG is addressed by means of </w:t>
      </w:r>
      <w:r>
        <w:rPr>
          <w:lang w:val="en-US" w:eastAsia="sv-SE"/>
        </w:rPr>
        <w:t xml:space="preserve">transformation mechanism to transform between Pre-MG and legacy MG </w:t>
      </w:r>
      <w:proofErr w:type="gramStart"/>
      <w:r>
        <w:rPr>
          <w:lang w:val="en-US" w:eastAsia="sv-SE"/>
        </w:rPr>
        <w:t>e.g.</w:t>
      </w:r>
      <w:proofErr w:type="gramEnd"/>
      <w:r>
        <w:rPr>
          <w:lang w:val="en-US" w:eastAsia="sv-SE"/>
        </w:rPr>
        <w:t xml:space="preserve"> depending on if the MO needs legacy MG or not.</w:t>
      </w:r>
    </w:p>
    <w:p w14:paraId="15A6E044" w14:textId="110F83D4" w:rsidR="00E8479E" w:rsidRPr="00194DF6" w:rsidRDefault="00F75E28" w:rsidP="00E8479E">
      <w:pPr>
        <w:spacing w:before="240" w:after="0"/>
        <w:rPr>
          <w:b/>
          <w:bCs/>
          <w:u w:val="single"/>
        </w:rPr>
      </w:pPr>
      <w:r>
        <w:rPr>
          <w:b/>
          <w:bCs/>
          <w:u w:val="single"/>
        </w:rPr>
        <w:t xml:space="preserve">RRM requirements: </w:t>
      </w:r>
      <w:r w:rsidR="00B71638">
        <w:rPr>
          <w:b/>
          <w:bCs/>
          <w:u w:val="single"/>
        </w:rPr>
        <w:t xml:space="preserve">transition time due to Pre-MG </w:t>
      </w:r>
      <w:r w:rsidR="002E6689">
        <w:rPr>
          <w:b/>
          <w:bCs/>
          <w:u w:val="single"/>
        </w:rPr>
        <w:t>status (</w:t>
      </w:r>
      <w:r>
        <w:rPr>
          <w:b/>
          <w:bCs/>
          <w:u w:val="single"/>
        </w:rPr>
        <w:t>a</w:t>
      </w:r>
      <w:r w:rsidR="00BC0A47" w:rsidRPr="00194DF6">
        <w:rPr>
          <w:b/>
          <w:bCs/>
          <w:u w:val="single"/>
        </w:rPr>
        <w:t>ctivation/deactivation</w:t>
      </w:r>
      <w:r w:rsidR="002E6689">
        <w:rPr>
          <w:b/>
          <w:bCs/>
          <w:u w:val="single"/>
        </w:rPr>
        <w:t>) change</w:t>
      </w:r>
      <w:r w:rsidR="00E8479E" w:rsidRPr="00194DF6">
        <w:rPr>
          <w:b/>
          <w:bCs/>
          <w:u w:val="single"/>
        </w:rPr>
        <w:t>:</w:t>
      </w:r>
    </w:p>
    <w:p w14:paraId="3FAC365E" w14:textId="77777777" w:rsidR="002E6689" w:rsidRPr="00B320A5" w:rsidRDefault="002E6689" w:rsidP="002E6689">
      <w:pPr>
        <w:pStyle w:val="BodyText"/>
        <w:numPr>
          <w:ilvl w:val="0"/>
          <w:numId w:val="4"/>
        </w:numPr>
        <w:spacing w:before="120" w:after="0"/>
        <w:ind w:left="357" w:hanging="357"/>
        <w:rPr>
          <w:lang w:val="en-US" w:eastAsia="zh-CN"/>
        </w:rPr>
      </w:pPr>
      <w:r w:rsidRPr="00D168BA">
        <w:rPr>
          <w:b/>
          <w:bCs/>
          <w:lang w:eastAsia="zh-CN"/>
        </w:rPr>
        <w:t xml:space="preserve">Observation # </w:t>
      </w:r>
      <w:r>
        <w:rPr>
          <w:b/>
          <w:bCs/>
          <w:lang w:eastAsia="zh-CN"/>
        </w:rPr>
        <w:t>10</w:t>
      </w:r>
      <w:r>
        <w:rPr>
          <w:lang w:eastAsia="zh-CN"/>
        </w:rPr>
        <w:t xml:space="preserve">: </w:t>
      </w:r>
      <w:r>
        <w:rPr>
          <w:lang w:val="en-US" w:eastAsia="zh-CN"/>
        </w:rPr>
        <w:t>T</w:t>
      </w:r>
      <w:r w:rsidRPr="00687F82">
        <w:rPr>
          <w:lang w:val="en-US" w:eastAsia="zh-CN"/>
        </w:rPr>
        <w:t xml:space="preserve">ransition time for switching between gap-based measurement (activated state) and gapless measurement (deactivated state) is </w:t>
      </w:r>
      <w:r>
        <w:rPr>
          <w:lang w:val="en-US" w:eastAsia="zh-CN"/>
        </w:rPr>
        <w:t xml:space="preserve">needed by the UE </w:t>
      </w:r>
      <w:r w:rsidRPr="00687F82">
        <w:rPr>
          <w:lang w:val="en-US" w:eastAsia="zh-CN"/>
        </w:rPr>
        <w:t xml:space="preserve">to adapt to the new measurement procedure after the active BWP switching </w:t>
      </w:r>
      <w:proofErr w:type="gramStart"/>
      <w:r w:rsidRPr="00687F82">
        <w:rPr>
          <w:lang w:val="en-US" w:eastAsia="zh-CN"/>
        </w:rPr>
        <w:t>e.g.</w:t>
      </w:r>
      <w:proofErr w:type="gramEnd"/>
      <w:r w:rsidRPr="00687F82">
        <w:rPr>
          <w:lang w:val="en-US" w:eastAsia="zh-CN"/>
        </w:rPr>
        <w:t xml:space="preserve"> </w:t>
      </w:r>
      <w:r w:rsidRPr="00687F82">
        <w:rPr>
          <w:lang w:eastAsia="zh-CN"/>
        </w:rPr>
        <w:t>since measurement sampling may be different in the two procedures</w:t>
      </w:r>
    </w:p>
    <w:p w14:paraId="4CAE7B1B" w14:textId="77777777" w:rsidR="002E6689" w:rsidRPr="00E12D37" w:rsidRDefault="002E6689" w:rsidP="002E6689">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11</w:t>
      </w:r>
      <w:r>
        <w:rPr>
          <w:lang w:eastAsia="zh-CN"/>
        </w:rPr>
        <w:t xml:space="preserve">: </w:t>
      </w:r>
      <w:r>
        <w:rPr>
          <w:lang w:val="en-US" w:eastAsia="zh-CN"/>
        </w:rPr>
        <w:t>T</w:t>
      </w:r>
      <w:r w:rsidRPr="00687F82">
        <w:rPr>
          <w:lang w:val="en-US" w:eastAsia="zh-CN"/>
        </w:rPr>
        <w:t xml:space="preserve">ransition time for switching between gap-based measurement (activated state) and gapless measurement (deactivated state) is </w:t>
      </w:r>
      <w:r>
        <w:rPr>
          <w:lang w:val="en-US" w:eastAsia="zh-CN"/>
        </w:rPr>
        <w:t xml:space="preserve">needed </w:t>
      </w:r>
      <w:r w:rsidRPr="00F46F0C">
        <w:rPr>
          <w:lang w:val="en-US" w:eastAsia="zh-CN"/>
        </w:rPr>
        <w:t xml:space="preserve">the </w:t>
      </w:r>
      <w:proofErr w:type="spellStart"/>
      <w:r w:rsidRPr="00F46F0C">
        <w:rPr>
          <w:lang w:val="en-US" w:eastAsia="zh-CN"/>
        </w:rPr>
        <w:t>gNB</w:t>
      </w:r>
      <w:proofErr w:type="spellEnd"/>
      <w:r w:rsidRPr="00F46F0C">
        <w:rPr>
          <w:lang w:val="en-US" w:eastAsia="zh-CN"/>
        </w:rPr>
        <w:t xml:space="preserve"> to adapt to scheduling after the active BWP switching </w:t>
      </w:r>
      <w:proofErr w:type="gramStart"/>
      <w:r w:rsidRPr="00F46F0C">
        <w:rPr>
          <w:lang w:val="en-US" w:eastAsia="zh-CN"/>
        </w:rPr>
        <w:t>e.g.</w:t>
      </w:r>
      <w:proofErr w:type="gramEnd"/>
      <w:r w:rsidRPr="00F46F0C">
        <w:rPr>
          <w:lang w:val="en-US" w:eastAsia="zh-CN"/>
        </w:rPr>
        <w:t xml:space="preserve"> complete on going scheduling in gaps or start scheduling in gaps.</w:t>
      </w:r>
    </w:p>
    <w:p w14:paraId="5CB5952C" w14:textId="77777777" w:rsidR="002E6689" w:rsidRPr="00F62274" w:rsidRDefault="002E6689" w:rsidP="002E6689">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12</w:t>
      </w:r>
      <w:r>
        <w:rPr>
          <w:lang w:eastAsia="zh-CN"/>
        </w:rPr>
        <w:t>: The</w:t>
      </w:r>
      <w:r w:rsidRPr="00F62274">
        <w:rPr>
          <w:lang w:val="en-US" w:eastAsia="zh-CN"/>
        </w:rPr>
        <w:t xml:space="preserve"> </w:t>
      </w:r>
      <w:r>
        <w:rPr>
          <w:lang w:val="en-US" w:eastAsia="zh-CN"/>
        </w:rPr>
        <w:t>transition time</w:t>
      </w:r>
      <w:r w:rsidRPr="00F62274">
        <w:rPr>
          <w:lang w:val="en-US" w:eastAsia="zh-CN"/>
        </w:rPr>
        <w:t xml:space="preserve"> becomes even more critical when BWP switching occurs shortly before the occurrence of the gap</w:t>
      </w:r>
      <w:r>
        <w:rPr>
          <w:lang w:val="en-US" w:eastAsia="zh-CN"/>
        </w:rPr>
        <w:t xml:space="preserve"> </w:t>
      </w:r>
      <w:proofErr w:type="gramStart"/>
      <w:r>
        <w:rPr>
          <w:lang w:val="en-US" w:eastAsia="zh-CN"/>
        </w:rPr>
        <w:t>e</w:t>
      </w:r>
      <w:r w:rsidRPr="00F62274">
        <w:rPr>
          <w:lang w:eastAsia="zh-CN"/>
        </w:rPr>
        <w:t>.</w:t>
      </w:r>
      <w:r>
        <w:rPr>
          <w:lang w:eastAsia="zh-CN"/>
        </w:rPr>
        <w:t>g.</w:t>
      </w:r>
      <w:proofErr w:type="gramEnd"/>
      <w:r>
        <w:rPr>
          <w:lang w:eastAsia="zh-CN"/>
        </w:rPr>
        <w:t xml:space="preserve"> for shorter MGRP.</w:t>
      </w:r>
    </w:p>
    <w:p w14:paraId="3D289512" w14:textId="77777777" w:rsidR="002E6689" w:rsidRPr="00B10C9E" w:rsidRDefault="002E6689" w:rsidP="002E6689">
      <w:pPr>
        <w:pStyle w:val="BodyText"/>
        <w:numPr>
          <w:ilvl w:val="0"/>
          <w:numId w:val="4"/>
        </w:numPr>
        <w:spacing w:before="120" w:after="0"/>
        <w:ind w:left="357" w:hanging="357"/>
        <w:rPr>
          <w:lang w:eastAsia="zh-CN"/>
        </w:rPr>
      </w:pPr>
      <w:r w:rsidRPr="005C4A58">
        <w:rPr>
          <w:b/>
          <w:bCs/>
          <w:lang w:eastAsia="zh-CN"/>
        </w:rPr>
        <w:t>Proposal # 1</w:t>
      </w:r>
      <w:r>
        <w:rPr>
          <w:b/>
          <w:bCs/>
          <w:lang w:eastAsia="zh-CN"/>
        </w:rPr>
        <w:t>2</w:t>
      </w:r>
      <w:r w:rsidRPr="005C4A58">
        <w:rPr>
          <w:lang w:eastAsia="zh-CN"/>
        </w:rPr>
        <w:t>: T</w:t>
      </w:r>
      <w:r>
        <w:rPr>
          <w:rFonts w:eastAsia="+mn-ea"/>
          <w:kern w:val="24"/>
          <w:lang w:eastAsia="sv-SE"/>
        </w:rPr>
        <w:t>he transition time (</w:t>
      </w:r>
      <w:r>
        <w:rPr>
          <w:rFonts w:eastAsia="+mn-ea"/>
          <w:kern w:val="24"/>
          <w:lang w:eastAsia="sv-SE"/>
        </w:rPr>
        <w:sym w:font="Symbol" w:char="F044"/>
      </w:r>
      <w:r>
        <w:rPr>
          <w:rFonts w:eastAsia="+mn-ea"/>
          <w:kern w:val="24"/>
          <w:lang w:eastAsia="sv-SE"/>
        </w:rPr>
        <w:t xml:space="preserve">T) to account for the change in </w:t>
      </w:r>
      <w:r w:rsidRPr="00B10C9E">
        <w:rPr>
          <w:rFonts w:eastAsia="+mn-ea"/>
          <w:kern w:val="24"/>
          <w:lang w:eastAsia="sv-SE"/>
        </w:rPr>
        <w:t xml:space="preserve">the Pre-MG status (activated/deactivated) </w:t>
      </w:r>
      <w:r>
        <w:rPr>
          <w:rFonts w:eastAsia="+mn-ea"/>
          <w:kern w:val="24"/>
          <w:lang w:eastAsia="sv-SE"/>
        </w:rPr>
        <w:t xml:space="preserve">is </w:t>
      </w:r>
      <w:proofErr w:type="spellStart"/>
      <w:r>
        <w:rPr>
          <w:rFonts w:eastAsia="+mn-ea"/>
          <w:kern w:val="24"/>
          <w:lang w:eastAsia="sv-SE"/>
        </w:rPr>
        <w:t>specifiied</w:t>
      </w:r>
      <w:proofErr w:type="spellEnd"/>
      <w:r w:rsidRPr="00B10C9E">
        <w:rPr>
          <w:rFonts w:eastAsia="+mn-ea"/>
          <w:kern w:val="24"/>
          <w:lang w:eastAsia="sv-SE"/>
        </w:rPr>
        <w:t>.</w:t>
      </w:r>
    </w:p>
    <w:p w14:paraId="58EBB671" w14:textId="77777777" w:rsidR="002E6689" w:rsidRPr="00B10C9E" w:rsidRDefault="002E6689" w:rsidP="002E6689">
      <w:pPr>
        <w:pStyle w:val="BodyText"/>
        <w:numPr>
          <w:ilvl w:val="0"/>
          <w:numId w:val="4"/>
        </w:numPr>
        <w:spacing w:before="120" w:after="0"/>
        <w:ind w:left="357" w:hanging="357"/>
        <w:rPr>
          <w:lang w:eastAsia="zh-CN"/>
        </w:rPr>
      </w:pPr>
      <w:r w:rsidRPr="005C4A58">
        <w:rPr>
          <w:b/>
          <w:bCs/>
          <w:lang w:eastAsia="zh-CN"/>
        </w:rPr>
        <w:t>Proposal # 1</w:t>
      </w:r>
      <w:r>
        <w:rPr>
          <w:b/>
          <w:bCs/>
          <w:lang w:eastAsia="zh-CN"/>
        </w:rPr>
        <w:t>3</w:t>
      </w:r>
      <w:r w:rsidRPr="005C4A58">
        <w:rPr>
          <w:lang w:eastAsia="zh-CN"/>
        </w:rPr>
        <w:t>: T</w:t>
      </w:r>
      <w:r>
        <w:rPr>
          <w:rFonts w:eastAsia="+mn-ea"/>
          <w:kern w:val="24"/>
          <w:lang w:eastAsia="sv-SE"/>
        </w:rPr>
        <w:t>he UE shall change Pre-MG status at time instance, T0+</w:t>
      </w:r>
      <w:r>
        <w:rPr>
          <w:rFonts w:eastAsia="+mn-ea"/>
          <w:kern w:val="24"/>
          <w:lang w:eastAsia="sv-SE"/>
        </w:rPr>
        <w:sym w:font="Symbol" w:char="F044"/>
      </w:r>
      <w:r>
        <w:rPr>
          <w:rFonts w:eastAsia="+mn-ea"/>
          <w:kern w:val="24"/>
          <w:lang w:eastAsia="sv-SE"/>
        </w:rPr>
        <w:t>T, where:</w:t>
      </w:r>
    </w:p>
    <w:p w14:paraId="65C30442" w14:textId="77777777" w:rsidR="002E6689" w:rsidRPr="00944D22" w:rsidRDefault="002E6689" w:rsidP="002E6689">
      <w:pPr>
        <w:pStyle w:val="BodyText"/>
        <w:numPr>
          <w:ilvl w:val="1"/>
          <w:numId w:val="4"/>
        </w:numPr>
        <w:spacing w:before="60" w:after="0"/>
        <w:ind w:left="1077" w:hanging="357"/>
        <w:rPr>
          <w:lang w:eastAsia="zh-CN"/>
        </w:rPr>
      </w:pPr>
      <w:r>
        <w:rPr>
          <w:lang w:eastAsia="zh-CN"/>
        </w:rPr>
        <w:lastRenderedPageBreak/>
        <w:t xml:space="preserve">T0 is the instance when change in the </w:t>
      </w:r>
      <w:r>
        <w:rPr>
          <w:rFonts w:eastAsia="+mn-ea"/>
          <w:kern w:val="24"/>
          <w:lang w:eastAsia="sv-SE"/>
        </w:rPr>
        <w:t xml:space="preserve">Pre-MG status is triggered </w:t>
      </w:r>
      <w:proofErr w:type="gramStart"/>
      <w:r>
        <w:rPr>
          <w:rFonts w:eastAsia="+mn-ea"/>
          <w:kern w:val="24"/>
          <w:lang w:eastAsia="sv-SE"/>
        </w:rPr>
        <w:t>e.g.</w:t>
      </w:r>
      <w:proofErr w:type="gramEnd"/>
      <w:r>
        <w:rPr>
          <w:rFonts w:eastAsia="+mn-ea"/>
          <w:kern w:val="24"/>
          <w:lang w:eastAsia="sv-SE"/>
        </w:rPr>
        <w:t xml:space="preserve"> when BWP switching occurs.</w:t>
      </w:r>
    </w:p>
    <w:p w14:paraId="058757CF" w14:textId="77777777" w:rsidR="002E6689" w:rsidRPr="00B10C9E" w:rsidRDefault="002E6689" w:rsidP="002E6689">
      <w:pPr>
        <w:pStyle w:val="BodyText"/>
        <w:numPr>
          <w:ilvl w:val="1"/>
          <w:numId w:val="4"/>
        </w:numPr>
        <w:spacing w:before="60" w:after="0"/>
        <w:ind w:left="1077" w:hanging="357"/>
        <w:rPr>
          <w:lang w:eastAsia="zh-CN"/>
        </w:rPr>
      </w:pPr>
      <w:r>
        <w:rPr>
          <w:rFonts w:eastAsia="+mn-ea"/>
          <w:kern w:val="24"/>
          <w:lang w:eastAsia="sv-SE"/>
        </w:rPr>
        <w:sym w:font="Symbol" w:char="F044"/>
      </w:r>
      <w:r>
        <w:rPr>
          <w:rFonts w:eastAsia="+mn-ea"/>
          <w:kern w:val="24"/>
          <w:lang w:eastAsia="sv-SE"/>
        </w:rPr>
        <w:t>T = T</w:t>
      </w:r>
      <w:r w:rsidRPr="00B8314E">
        <w:rPr>
          <w:rFonts w:eastAsia="+mn-ea"/>
          <w:kern w:val="24"/>
          <w:vertAlign w:val="subscript"/>
          <w:lang w:eastAsia="sv-SE"/>
        </w:rPr>
        <w:t>BWP switch</w:t>
      </w:r>
      <w:r>
        <w:rPr>
          <w:rFonts w:eastAsia="+mn-ea"/>
          <w:kern w:val="24"/>
          <w:lang w:eastAsia="sv-SE"/>
        </w:rPr>
        <w:t xml:space="preserve"> + </w:t>
      </w:r>
      <w:proofErr w:type="spellStart"/>
      <w:r>
        <w:rPr>
          <w:rFonts w:eastAsia="+mn-ea"/>
          <w:kern w:val="24"/>
          <w:lang w:eastAsia="sv-SE"/>
        </w:rPr>
        <w:t>T</w:t>
      </w:r>
      <w:r w:rsidRPr="00B8314E">
        <w:rPr>
          <w:rFonts w:eastAsia="+mn-ea"/>
          <w:kern w:val="24"/>
          <w:vertAlign w:val="subscript"/>
          <w:lang w:eastAsia="sv-SE"/>
        </w:rPr>
        <w:t>margin</w:t>
      </w:r>
      <w:proofErr w:type="spellEnd"/>
      <w:r w:rsidRPr="000D2E43">
        <w:rPr>
          <w:rFonts w:eastAsia="+mn-ea"/>
          <w:kern w:val="24"/>
          <w:lang w:eastAsia="sv-SE"/>
        </w:rPr>
        <w:t>.</w:t>
      </w:r>
    </w:p>
    <w:p w14:paraId="34404F08" w14:textId="77777777" w:rsidR="002E6689" w:rsidRDefault="002E6689" w:rsidP="002E6689">
      <w:pPr>
        <w:pStyle w:val="BodyText"/>
        <w:numPr>
          <w:ilvl w:val="1"/>
          <w:numId w:val="4"/>
        </w:numPr>
        <w:spacing w:before="60" w:after="0"/>
        <w:ind w:left="1077" w:hanging="357"/>
        <w:rPr>
          <w:lang w:eastAsia="zh-CN"/>
        </w:rPr>
      </w:pPr>
      <w:r>
        <w:rPr>
          <w:rFonts w:eastAsia="+mn-ea"/>
          <w:kern w:val="24"/>
          <w:lang w:eastAsia="sv-SE"/>
        </w:rPr>
        <w:t>T</w:t>
      </w:r>
      <w:r w:rsidRPr="00B8314E">
        <w:rPr>
          <w:rFonts w:eastAsia="+mn-ea"/>
          <w:kern w:val="24"/>
          <w:vertAlign w:val="subscript"/>
          <w:lang w:eastAsia="sv-SE"/>
        </w:rPr>
        <w:t>BWP switch</w:t>
      </w:r>
      <w:r>
        <w:rPr>
          <w:rFonts w:eastAsia="+mn-ea"/>
          <w:kern w:val="24"/>
          <w:lang w:eastAsia="sv-SE"/>
        </w:rPr>
        <w:t xml:space="preserve"> </w:t>
      </w:r>
      <w:r>
        <w:rPr>
          <w:lang w:eastAsia="zh-CN"/>
        </w:rPr>
        <w:t>is the BWP switching delay.</w:t>
      </w:r>
    </w:p>
    <w:p w14:paraId="6F7391C5" w14:textId="2224AD8A" w:rsidR="002E6689" w:rsidRPr="000F2CFE" w:rsidRDefault="002E6689" w:rsidP="002E6689">
      <w:pPr>
        <w:pStyle w:val="BodyText"/>
        <w:numPr>
          <w:ilvl w:val="0"/>
          <w:numId w:val="4"/>
        </w:numPr>
        <w:spacing w:before="120" w:after="0"/>
        <w:ind w:left="357" w:hanging="357"/>
        <w:rPr>
          <w:lang w:eastAsia="zh-CN"/>
        </w:rPr>
      </w:pPr>
      <w:proofErr w:type="spellStart"/>
      <w:r>
        <w:rPr>
          <w:rFonts w:eastAsia="+mn-ea"/>
          <w:kern w:val="24"/>
          <w:lang w:eastAsia="sv-SE"/>
        </w:rPr>
        <w:t>T</w:t>
      </w:r>
      <w:r w:rsidRPr="00B8314E">
        <w:rPr>
          <w:rFonts w:eastAsia="+mn-ea"/>
          <w:kern w:val="24"/>
          <w:vertAlign w:val="subscript"/>
          <w:lang w:eastAsia="sv-SE"/>
        </w:rPr>
        <w:t>margin</w:t>
      </w:r>
      <w:proofErr w:type="spellEnd"/>
      <w:r>
        <w:rPr>
          <w:lang w:eastAsia="zh-CN"/>
        </w:rPr>
        <w:t xml:space="preserve"> = [20 </w:t>
      </w:r>
      <w:proofErr w:type="spellStart"/>
      <w:r>
        <w:rPr>
          <w:lang w:eastAsia="zh-CN"/>
        </w:rPr>
        <w:t>ms</w:t>
      </w:r>
      <w:proofErr w:type="spellEnd"/>
      <w:r>
        <w:rPr>
          <w:lang w:eastAsia="zh-CN"/>
        </w:rPr>
        <w:t>] is a margin.</w:t>
      </w:r>
    </w:p>
    <w:p w14:paraId="63BBBECC" w14:textId="66409588" w:rsidR="000B1783" w:rsidRPr="00194DF6" w:rsidRDefault="00F75E28" w:rsidP="000573CC">
      <w:pPr>
        <w:spacing w:before="240" w:after="0"/>
        <w:rPr>
          <w:b/>
          <w:bCs/>
          <w:u w:val="single"/>
        </w:rPr>
      </w:pPr>
      <w:r>
        <w:rPr>
          <w:b/>
          <w:bCs/>
          <w:u w:val="single"/>
        </w:rPr>
        <w:t>RRM requirements: m</w:t>
      </w:r>
      <w:r w:rsidR="000573CC" w:rsidRPr="00194DF6">
        <w:rPr>
          <w:b/>
          <w:bCs/>
          <w:u w:val="single"/>
        </w:rPr>
        <w:t>easurement period</w:t>
      </w:r>
      <w:r w:rsidR="000B1783" w:rsidRPr="00194DF6">
        <w:rPr>
          <w:b/>
          <w:bCs/>
          <w:u w:val="single"/>
        </w:rPr>
        <w:t>:</w:t>
      </w:r>
    </w:p>
    <w:p w14:paraId="19215732" w14:textId="77777777" w:rsidR="00685929" w:rsidRPr="00511598" w:rsidRDefault="00685929" w:rsidP="00B71638">
      <w:pPr>
        <w:pStyle w:val="BodyText"/>
        <w:numPr>
          <w:ilvl w:val="0"/>
          <w:numId w:val="4"/>
        </w:numPr>
        <w:spacing w:before="120" w:after="0"/>
        <w:ind w:left="357" w:hanging="357"/>
        <w:rPr>
          <w:lang w:eastAsia="zh-CN"/>
        </w:rPr>
      </w:pPr>
      <w:r w:rsidRPr="00D168BA">
        <w:rPr>
          <w:b/>
          <w:bCs/>
          <w:lang w:eastAsia="zh-CN"/>
        </w:rPr>
        <w:t xml:space="preserve">Observation # </w:t>
      </w:r>
      <w:r>
        <w:rPr>
          <w:b/>
          <w:bCs/>
          <w:lang w:eastAsia="zh-CN"/>
        </w:rPr>
        <w:t>13</w:t>
      </w:r>
      <w:r>
        <w:rPr>
          <w:lang w:eastAsia="zh-CN"/>
        </w:rPr>
        <w:t xml:space="preserve">: </w:t>
      </w:r>
      <w:r>
        <w:t xml:space="preserve">The delay requirements in section 9.1.6, TS 38.133 for </w:t>
      </w:r>
      <w:r w:rsidRPr="00DC60BD">
        <w:t xml:space="preserve">transitions from measurements performed outside gaps to measurements performed within gaps or vice versa </w:t>
      </w:r>
      <w:r>
        <w:t xml:space="preserve">does not account for any time to configure the measurement gaps </w:t>
      </w:r>
      <w:proofErr w:type="gramStart"/>
      <w:r>
        <w:t>e.g.</w:t>
      </w:r>
      <w:proofErr w:type="gramEnd"/>
      <w:r>
        <w:t xml:space="preserve"> when switching from gapless to gap-based measurement. </w:t>
      </w:r>
    </w:p>
    <w:p w14:paraId="2F1AE1C5" w14:textId="77777777" w:rsidR="00685929" w:rsidRPr="00511598" w:rsidRDefault="00685929" w:rsidP="00685929">
      <w:pPr>
        <w:pStyle w:val="BodyText"/>
        <w:numPr>
          <w:ilvl w:val="0"/>
          <w:numId w:val="4"/>
        </w:numPr>
        <w:spacing w:before="120"/>
        <w:ind w:left="357" w:hanging="357"/>
        <w:rPr>
          <w:lang w:eastAsia="zh-CN"/>
        </w:rPr>
      </w:pPr>
      <w:r w:rsidRPr="00D168BA">
        <w:rPr>
          <w:b/>
          <w:bCs/>
          <w:lang w:eastAsia="zh-CN"/>
        </w:rPr>
        <w:t xml:space="preserve">Observation # </w:t>
      </w:r>
      <w:r>
        <w:rPr>
          <w:b/>
          <w:bCs/>
          <w:lang w:eastAsia="zh-CN"/>
        </w:rPr>
        <w:t>14</w:t>
      </w:r>
      <w:r>
        <w:rPr>
          <w:lang w:eastAsia="zh-CN"/>
        </w:rPr>
        <w:t xml:space="preserve">: </w:t>
      </w:r>
      <w:r>
        <w:t xml:space="preserve">The requirements in section 9.1.6, TS 38.133 apply when the UE is already configured with gaps for certain measurement but after the BWP switching the UE starts using the same gaps also for measurement which was being performed without gaps before the BWP switching. </w:t>
      </w:r>
    </w:p>
    <w:p w14:paraId="35541CC8" w14:textId="77777777" w:rsidR="00685929" w:rsidRDefault="00685929" w:rsidP="00685929">
      <w:pPr>
        <w:pStyle w:val="BodyText"/>
        <w:numPr>
          <w:ilvl w:val="0"/>
          <w:numId w:val="4"/>
        </w:numPr>
        <w:spacing w:before="120"/>
        <w:ind w:left="357" w:hanging="357"/>
        <w:rPr>
          <w:lang w:eastAsia="zh-CN"/>
        </w:rPr>
      </w:pPr>
      <w:r w:rsidRPr="00511598">
        <w:rPr>
          <w:b/>
          <w:bCs/>
          <w:lang w:eastAsia="zh-CN"/>
        </w:rPr>
        <w:t xml:space="preserve">Proposal # </w:t>
      </w:r>
      <w:r>
        <w:rPr>
          <w:b/>
          <w:bCs/>
          <w:lang w:eastAsia="zh-CN"/>
        </w:rPr>
        <w:t>14</w:t>
      </w:r>
      <w:r w:rsidRPr="00511598">
        <w:rPr>
          <w:lang w:eastAsia="zh-CN"/>
        </w:rPr>
        <w:t xml:space="preserve">: </w:t>
      </w:r>
      <w:r>
        <w:rPr>
          <w:lang w:eastAsia="zh-CN"/>
        </w:rPr>
        <w:t>The total m</w:t>
      </w:r>
      <w:r>
        <w:t>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total</w:t>
      </w:r>
      <w:r>
        <w:t>) to account for transition time (</w:t>
      </w:r>
      <w:r>
        <w:sym w:font="Symbol" w:char="F044"/>
      </w:r>
      <w:r>
        <w:t>T) between activation and deactivation of the Pre-MG during the measurement needs to be specified.</w:t>
      </w:r>
    </w:p>
    <w:p w14:paraId="76E0F2CE" w14:textId="77777777" w:rsidR="00685929" w:rsidRDefault="00685929" w:rsidP="00685929">
      <w:pPr>
        <w:pStyle w:val="BodyText"/>
        <w:numPr>
          <w:ilvl w:val="0"/>
          <w:numId w:val="4"/>
        </w:numPr>
        <w:spacing w:before="120" w:after="0"/>
        <w:ind w:left="357" w:hanging="357"/>
        <w:rPr>
          <w:lang w:eastAsia="zh-CN"/>
        </w:rPr>
      </w:pPr>
      <w:r w:rsidRPr="00511598">
        <w:rPr>
          <w:b/>
          <w:bCs/>
          <w:lang w:eastAsia="zh-CN"/>
        </w:rPr>
        <w:t xml:space="preserve">Proposal # </w:t>
      </w:r>
      <w:r>
        <w:rPr>
          <w:b/>
          <w:bCs/>
          <w:lang w:eastAsia="zh-CN"/>
        </w:rPr>
        <w:t>15</w:t>
      </w:r>
      <w:r w:rsidRPr="00511598">
        <w:rPr>
          <w:lang w:eastAsia="zh-CN"/>
        </w:rPr>
        <w:t>: T</w:t>
      </w:r>
      <w:r>
        <w:t>otal measurement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total</w:t>
      </w:r>
      <w:r>
        <w:t>) can be expressed in terms of basic measurement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basic</w:t>
      </w:r>
      <w:r>
        <w:t>) and aggregated time consumed due to total number of transitions (</w:t>
      </w:r>
      <w:r>
        <w:rPr>
          <w:szCs w:val="22"/>
        </w:rPr>
        <w:t>N*</w:t>
      </w:r>
      <w:r w:rsidRPr="00220D9F">
        <w:rPr>
          <w:sz w:val="22"/>
        </w:rPr>
        <w:sym w:font="Symbol" w:char="F044"/>
      </w:r>
      <w:r w:rsidRPr="007850AE">
        <w:rPr>
          <w:sz w:val="22"/>
          <w:szCs w:val="22"/>
        </w:rPr>
        <w:t>T</w:t>
      </w:r>
      <w:r>
        <w:t xml:space="preserve">) </w:t>
      </w:r>
      <w:r w:rsidRPr="00511598">
        <w:rPr>
          <w:lang w:eastAsia="zh-CN"/>
        </w:rPr>
        <w:t>between gapless measurement procedure and gap-based measurement procedure during the ongoing measurement</w:t>
      </w:r>
      <w:r>
        <w:rPr>
          <w:lang w:eastAsia="zh-CN"/>
        </w:rPr>
        <w:t>:</w:t>
      </w:r>
    </w:p>
    <w:p w14:paraId="2ECFB3FC" w14:textId="77777777" w:rsidR="00685929" w:rsidRDefault="00685929" w:rsidP="00685929">
      <w:pPr>
        <w:pStyle w:val="BodyText"/>
        <w:numPr>
          <w:ilvl w:val="0"/>
          <w:numId w:val="34"/>
        </w:numPr>
        <w:spacing w:after="0"/>
        <w:rPr>
          <w:sz w:val="22"/>
          <w:szCs w:val="22"/>
        </w:rPr>
      </w:pPr>
      <w:proofErr w:type="spellStart"/>
      <w:r w:rsidRPr="007850AE">
        <w:rPr>
          <w:szCs w:val="22"/>
        </w:rPr>
        <w:t>T</w:t>
      </w:r>
      <w:r w:rsidRPr="0015125C">
        <w:rPr>
          <w:szCs w:val="22"/>
          <w:vertAlign w:val="subscript"/>
        </w:rPr>
        <w:t>measure</w:t>
      </w:r>
      <w:proofErr w:type="spellEnd"/>
      <w:r w:rsidRPr="0015125C">
        <w:rPr>
          <w:szCs w:val="22"/>
          <w:vertAlign w:val="subscript"/>
        </w:rPr>
        <w:t>, total</w:t>
      </w:r>
      <w:r w:rsidRPr="007850AE">
        <w:rPr>
          <w:szCs w:val="22"/>
        </w:rPr>
        <w:t xml:space="preserve"> = </w:t>
      </w:r>
      <w:proofErr w:type="spellStart"/>
      <w:r>
        <w:rPr>
          <w:szCs w:val="22"/>
        </w:rPr>
        <w:t>T</w:t>
      </w:r>
      <w:r w:rsidRPr="0015125C">
        <w:rPr>
          <w:szCs w:val="22"/>
          <w:vertAlign w:val="subscript"/>
        </w:rPr>
        <w:t>measure</w:t>
      </w:r>
      <w:proofErr w:type="spellEnd"/>
      <w:r w:rsidRPr="0015125C">
        <w:rPr>
          <w:szCs w:val="22"/>
          <w:vertAlign w:val="subscript"/>
        </w:rPr>
        <w:t>, basic</w:t>
      </w:r>
      <w:r w:rsidRPr="007850AE">
        <w:rPr>
          <w:szCs w:val="22"/>
        </w:rPr>
        <w:t xml:space="preserve">+ </w:t>
      </w:r>
      <w:r>
        <w:rPr>
          <w:szCs w:val="22"/>
        </w:rPr>
        <w:t>N*</w:t>
      </w:r>
      <w:r w:rsidRPr="00220D9F">
        <w:rPr>
          <w:sz w:val="22"/>
        </w:rPr>
        <w:sym w:font="Symbol" w:char="F044"/>
      </w:r>
      <w:r w:rsidRPr="007850AE">
        <w:rPr>
          <w:sz w:val="22"/>
          <w:szCs w:val="22"/>
        </w:rPr>
        <w:t>T</w:t>
      </w:r>
      <w:r>
        <w:rPr>
          <w:sz w:val="22"/>
          <w:szCs w:val="22"/>
        </w:rPr>
        <w:t>; where</w:t>
      </w:r>
    </w:p>
    <w:p w14:paraId="71389ACB" w14:textId="77777777" w:rsidR="00685929" w:rsidRPr="006122CD" w:rsidRDefault="00685929" w:rsidP="00685929">
      <w:pPr>
        <w:pStyle w:val="BodyText"/>
        <w:numPr>
          <w:ilvl w:val="0"/>
          <w:numId w:val="34"/>
        </w:numPr>
        <w:spacing w:after="0"/>
        <w:rPr>
          <w:sz w:val="22"/>
          <w:szCs w:val="22"/>
        </w:rPr>
      </w:pPr>
      <w:r w:rsidRPr="006122CD">
        <w:rPr>
          <w:sz w:val="22"/>
          <w:szCs w:val="22"/>
        </w:rPr>
        <w:t>N=total number of transitions in the measurement period</w:t>
      </w:r>
    </w:p>
    <w:p w14:paraId="23974C31" w14:textId="32752CC6" w:rsidR="00685929" w:rsidRDefault="00685929" w:rsidP="00685929">
      <w:pPr>
        <w:pStyle w:val="BodyText"/>
        <w:numPr>
          <w:ilvl w:val="0"/>
          <w:numId w:val="4"/>
        </w:numPr>
        <w:spacing w:before="240" w:after="0"/>
        <w:ind w:left="357" w:hanging="357"/>
        <w:rPr>
          <w:lang w:eastAsia="zh-CN"/>
        </w:rPr>
      </w:pPr>
      <w:r>
        <w:rPr>
          <w:b/>
          <w:bCs/>
          <w:lang w:eastAsia="zh-CN"/>
        </w:rPr>
        <w:t>Proposal</w:t>
      </w:r>
      <w:r w:rsidRPr="00D168BA">
        <w:rPr>
          <w:b/>
          <w:bCs/>
          <w:lang w:eastAsia="zh-CN"/>
        </w:rPr>
        <w:t xml:space="preserve"> # </w:t>
      </w:r>
      <w:r>
        <w:rPr>
          <w:b/>
          <w:bCs/>
          <w:lang w:eastAsia="zh-CN"/>
        </w:rPr>
        <w:t>16</w:t>
      </w:r>
      <w:r>
        <w:rPr>
          <w:lang w:eastAsia="zh-CN"/>
        </w:rPr>
        <w:t xml:space="preserve">: In proposal </w:t>
      </w:r>
      <w:r w:rsidR="00925EDA">
        <w:rPr>
          <w:lang w:eastAsia="zh-CN"/>
        </w:rPr>
        <w:t>15</w:t>
      </w:r>
      <w:r>
        <w:rPr>
          <w:lang w:eastAsia="zh-CN"/>
        </w:rPr>
        <w:t xml:space="preserve">,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lang w:eastAsia="zh-CN"/>
        </w:rPr>
        <w:t xml:space="preserve">can be expressed as: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szCs w:val="22"/>
        </w:rPr>
        <w:t xml:space="preserve">= </w:t>
      </w:r>
      <w:proofErr w:type="gramStart"/>
      <w:r w:rsidRPr="007850AE">
        <w:rPr>
          <w:szCs w:val="22"/>
        </w:rPr>
        <w:t>MAX(</w:t>
      </w:r>
      <w:proofErr w:type="spellStart"/>
      <w:proofErr w:type="gramEnd"/>
      <w:r>
        <w:rPr>
          <w:lang w:val="en-US"/>
        </w:rPr>
        <w:t>T</w:t>
      </w:r>
      <w:r>
        <w:rPr>
          <w:vertAlign w:val="subscript"/>
          <w:lang w:val="en-US"/>
        </w:rPr>
        <w:t>measure,B</w:t>
      </w:r>
      <w:r w:rsidRPr="00845097">
        <w:rPr>
          <w:vertAlign w:val="subscript"/>
          <w:lang w:val="en-US"/>
        </w:rPr>
        <w:t>WP</w:t>
      </w:r>
      <w:proofErr w:type="spellEnd"/>
      <w:r w:rsidRPr="007850AE">
        <w:rPr>
          <w:szCs w:val="22"/>
        </w:rPr>
        <w:t xml:space="preserve">, </w:t>
      </w:r>
      <w:proofErr w:type="spellStart"/>
      <w:r>
        <w:rPr>
          <w:lang w:val="en-US"/>
        </w:rPr>
        <w:t>T</w:t>
      </w:r>
      <w:r w:rsidRPr="00263363">
        <w:rPr>
          <w:vertAlign w:val="subscript"/>
          <w:lang w:val="en-US"/>
        </w:rPr>
        <w:t>measure,</w:t>
      </w:r>
      <w:r>
        <w:rPr>
          <w:vertAlign w:val="subscript"/>
          <w:lang w:val="en-US"/>
        </w:rPr>
        <w:t>MG</w:t>
      </w:r>
      <w:proofErr w:type="spellEnd"/>
      <w:r w:rsidRPr="007850AE">
        <w:rPr>
          <w:szCs w:val="22"/>
        </w:rPr>
        <w:t>)</w:t>
      </w:r>
      <w:r>
        <w:rPr>
          <w:lang w:eastAsia="zh-CN"/>
        </w:rPr>
        <w:t>; where:</w:t>
      </w:r>
    </w:p>
    <w:p w14:paraId="7E52C3BF" w14:textId="77777777" w:rsidR="00685929" w:rsidRDefault="00685929" w:rsidP="00685929">
      <w:pPr>
        <w:pStyle w:val="BodyText"/>
        <w:numPr>
          <w:ilvl w:val="1"/>
          <w:numId w:val="4"/>
        </w:numPr>
        <w:spacing w:before="60" w:after="0"/>
        <w:ind w:left="1077" w:hanging="357"/>
        <w:rPr>
          <w:lang w:eastAsia="zh-CN"/>
        </w:rPr>
      </w:pPr>
      <w:proofErr w:type="spellStart"/>
      <w:r>
        <w:rPr>
          <w:lang w:val="en-US"/>
        </w:rPr>
        <w:t>T</w:t>
      </w:r>
      <w:r>
        <w:rPr>
          <w:vertAlign w:val="subscript"/>
          <w:lang w:val="en-US"/>
        </w:rPr>
        <w:t>measure,B</w:t>
      </w:r>
      <w:r w:rsidRPr="00845097">
        <w:rPr>
          <w:vertAlign w:val="subscript"/>
          <w:lang w:val="en-US"/>
        </w:rPr>
        <w:t>WP</w:t>
      </w:r>
      <w:proofErr w:type="spellEnd"/>
      <w:r>
        <w:rPr>
          <w:lang w:val="en-US"/>
        </w:rPr>
        <w:t>=It is measurement period when the measurement is fully performed without measurement gap</w:t>
      </w:r>
    </w:p>
    <w:p w14:paraId="0DEB57F8" w14:textId="77777777" w:rsidR="0006120E" w:rsidRDefault="00685929" w:rsidP="0006120E">
      <w:pPr>
        <w:spacing w:after="0"/>
        <w:rPr>
          <w:b/>
          <w:bCs/>
          <w:u w:val="single"/>
        </w:rPr>
      </w:pPr>
      <w:proofErr w:type="spellStart"/>
      <w:r>
        <w:rPr>
          <w:lang w:val="en-US"/>
        </w:rPr>
        <w:t>T</w:t>
      </w:r>
      <w:r w:rsidRPr="00263363">
        <w:rPr>
          <w:vertAlign w:val="subscript"/>
          <w:lang w:val="en-US"/>
        </w:rPr>
        <w:t>measure,</w:t>
      </w:r>
      <w:r>
        <w:rPr>
          <w:vertAlign w:val="subscript"/>
          <w:lang w:val="en-US"/>
        </w:rPr>
        <w:t>MG</w:t>
      </w:r>
      <w:proofErr w:type="spellEnd"/>
      <w:r w:rsidRPr="00E43BAF">
        <w:rPr>
          <w:lang w:val="en-US"/>
        </w:rPr>
        <w:t xml:space="preserve"> =It is measurement period when the measurement is fully performed with measurement gap.</w:t>
      </w:r>
    </w:p>
    <w:p w14:paraId="7C60448E" w14:textId="77777777" w:rsidR="0006120E" w:rsidRDefault="0006120E" w:rsidP="0006120E">
      <w:pPr>
        <w:spacing w:after="0"/>
        <w:rPr>
          <w:b/>
          <w:bCs/>
          <w:u w:val="single"/>
        </w:rPr>
      </w:pPr>
    </w:p>
    <w:p w14:paraId="53F15CAC" w14:textId="189A8EAD" w:rsidR="00F75E28" w:rsidRDefault="00F75E28" w:rsidP="0006120E">
      <w:pPr>
        <w:spacing w:after="0"/>
        <w:rPr>
          <w:b/>
          <w:bCs/>
          <w:u w:val="single"/>
        </w:rPr>
      </w:pPr>
      <w:r>
        <w:rPr>
          <w:b/>
          <w:bCs/>
          <w:u w:val="single"/>
        </w:rPr>
        <w:t xml:space="preserve">RRM requirements: </w:t>
      </w:r>
      <w:r w:rsidR="00AB78F2" w:rsidRPr="00AB78F2">
        <w:rPr>
          <w:b/>
          <w:bCs/>
          <w:u w:val="single"/>
        </w:rPr>
        <w:t xml:space="preserve">UE </w:t>
      </w:r>
      <w:proofErr w:type="spellStart"/>
      <w:r w:rsidR="00AB78F2" w:rsidRPr="00AB78F2">
        <w:rPr>
          <w:b/>
          <w:bCs/>
          <w:u w:val="single"/>
        </w:rPr>
        <w:t>behavior</w:t>
      </w:r>
      <w:proofErr w:type="spellEnd"/>
      <w:r w:rsidR="00AB78F2" w:rsidRPr="00AB78F2">
        <w:rPr>
          <w:b/>
          <w:bCs/>
          <w:u w:val="single"/>
        </w:rPr>
        <w:t xml:space="preserve"> after deactivation</w:t>
      </w:r>
      <w:r w:rsidRPr="00194DF6">
        <w:rPr>
          <w:b/>
          <w:bCs/>
          <w:u w:val="single"/>
        </w:rPr>
        <w:t>:</w:t>
      </w:r>
    </w:p>
    <w:p w14:paraId="0D24CF65" w14:textId="4CA60AF8" w:rsidR="004C370C" w:rsidRPr="004C370C" w:rsidRDefault="004C370C" w:rsidP="004C370C">
      <w:pPr>
        <w:pStyle w:val="BodyText"/>
        <w:numPr>
          <w:ilvl w:val="0"/>
          <w:numId w:val="7"/>
        </w:numPr>
        <w:spacing w:before="120" w:after="0"/>
        <w:ind w:left="357" w:hanging="357"/>
        <w:rPr>
          <w:lang w:eastAsia="zh-CN"/>
        </w:rPr>
      </w:pPr>
      <w:r>
        <w:rPr>
          <w:b/>
          <w:bCs/>
          <w:lang w:eastAsia="zh-CN"/>
        </w:rPr>
        <w:t>Proposal</w:t>
      </w:r>
      <w:r w:rsidRPr="00D168BA">
        <w:rPr>
          <w:b/>
          <w:bCs/>
          <w:lang w:eastAsia="zh-CN"/>
        </w:rPr>
        <w:t xml:space="preserve"> # </w:t>
      </w:r>
      <w:r>
        <w:rPr>
          <w:b/>
          <w:bCs/>
          <w:lang w:eastAsia="zh-CN"/>
        </w:rPr>
        <w:t>1</w:t>
      </w:r>
      <w:r w:rsidR="004A45D3">
        <w:rPr>
          <w:b/>
          <w:bCs/>
          <w:lang w:eastAsia="zh-CN"/>
        </w:rPr>
        <w:t>7</w:t>
      </w:r>
      <w:r>
        <w:rPr>
          <w:b/>
          <w:bCs/>
          <w:lang w:eastAsia="zh-CN"/>
        </w:rPr>
        <w:t>:</w:t>
      </w:r>
      <w:r>
        <w:rPr>
          <w:lang w:eastAsia="zh-CN"/>
        </w:rPr>
        <w:t xml:space="preserve"> A</w:t>
      </w:r>
      <w:r w:rsidRPr="0012189E">
        <w:rPr>
          <w:lang w:eastAsia="zh-CN"/>
        </w:rPr>
        <w:t xml:space="preserve">fter </w:t>
      </w:r>
      <w:r w:rsidR="00723BA2">
        <w:rPr>
          <w:lang w:eastAsia="zh-CN"/>
        </w:rPr>
        <w:t>Pre-MG</w:t>
      </w:r>
      <w:r>
        <w:rPr>
          <w:lang w:eastAsia="zh-CN"/>
        </w:rPr>
        <w:t xml:space="preserve"> is </w:t>
      </w:r>
      <w:r w:rsidRPr="0012189E">
        <w:rPr>
          <w:lang w:eastAsia="zh-CN"/>
        </w:rPr>
        <w:t>deactivat</w:t>
      </w:r>
      <w:r>
        <w:rPr>
          <w:lang w:eastAsia="zh-CN"/>
        </w:rPr>
        <w:t>ed the</w:t>
      </w:r>
      <w:r w:rsidRPr="0012189E">
        <w:rPr>
          <w:lang w:eastAsia="zh-CN"/>
        </w:rPr>
        <w:t xml:space="preserve"> </w:t>
      </w:r>
      <w:r>
        <w:rPr>
          <w:lang w:eastAsia="zh-CN"/>
        </w:rPr>
        <w:t xml:space="preserve">UE shall measure without causing any interruption and shall be able to receive and transmit in the serving cell in all the slots even within MGL of </w:t>
      </w:r>
      <w:r w:rsidR="00723BA2">
        <w:rPr>
          <w:lang w:eastAsia="zh-CN"/>
        </w:rPr>
        <w:t>Pre-MG</w:t>
      </w:r>
      <w:r>
        <w:rPr>
          <w:lang w:eastAsia="zh-CN"/>
        </w:rPr>
        <w:t>.</w:t>
      </w:r>
    </w:p>
    <w:p w14:paraId="3B49F56A" w14:textId="686EDE5C" w:rsidR="000573CC" w:rsidRPr="00194DF6" w:rsidRDefault="000573CC" w:rsidP="000573CC">
      <w:pPr>
        <w:spacing w:before="240" w:after="0"/>
        <w:rPr>
          <w:b/>
          <w:bCs/>
          <w:u w:val="single"/>
        </w:rPr>
      </w:pPr>
      <w:r w:rsidRPr="00194DF6">
        <w:rPr>
          <w:b/>
          <w:bCs/>
          <w:u w:val="single"/>
        </w:rPr>
        <w:t xml:space="preserve">Gap patterns for </w:t>
      </w:r>
      <w:r w:rsidR="00723BA2">
        <w:rPr>
          <w:b/>
          <w:bCs/>
          <w:u w:val="single"/>
        </w:rPr>
        <w:t>Pre-MG</w:t>
      </w:r>
      <w:r w:rsidRPr="00194DF6">
        <w:rPr>
          <w:b/>
          <w:bCs/>
          <w:u w:val="single"/>
        </w:rPr>
        <w:t>:</w:t>
      </w:r>
    </w:p>
    <w:p w14:paraId="38435BB7" w14:textId="77777777" w:rsidR="00654500" w:rsidRDefault="00654500" w:rsidP="00654500">
      <w:pPr>
        <w:pStyle w:val="BodyText"/>
        <w:numPr>
          <w:ilvl w:val="0"/>
          <w:numId w:val="7"/>
        </w:numPr>
        <w:spacing w:before="120" w:after="0"/>
        <w:ind w:left="357" w:hanging="357"/>
        <w:rPr>
          <w:lang w:eastAsia="zh-CN"/>
        </w:rPr>
      </w:pPr>
      <w:r w:rsidRPr="00D168BA">
        <w:rPr>
          <w:b/>
          <w:bCs/>
          <w:lang w:eastAsia="zh-CN"/>
        </w:rPr>
        <w:t xml:space="preserve">Observation # </w:t>
      </w:r>
      <w:r>
        <w:rPr>
          <w:b/>
          <w:bCs/>
          <w:lang w:eastAsia="zh-CN"/>
        </w:rPr>
        <w:t>15</w:t>
      </w:r>
      <w:r>
        <w:rPr>
          <w:lang w:eastAsia="zh-CN"/>
        </w:rPr>
        <w:t xml:space="preserve">: </w:t>
      </w:r>
      <w:r>
        <w:rPr>
          <w:lang w:val="en-US" w:eastAsia="zh-CN"/>
        </w:rPr>
        <w:t>The current MGP # 24 and # 25 are used when the UE is configured with positioning measurements, which always need gaps.</w:t>
      </w:r>
    </w:p>
    <w:p w14:paraId="04AA0DC6" w14:textId="258FF0D7" w:rsidR="00654500" w:rsidRPr="00156EB6" w:rsidRDefault="00654500" w:rsidP="00654500">
      <w:pPr>
        <w:pStyle w:val="BodyText"/>
        <w:numPr>
          <w:ilvl w:val="0"/>
          <w:numId w:val="7"/>
        </w:numPr>
        <w:spacing w:before="120" w:after="0"/>
        <w:rPr>
          <w:lang w:eastAsia="zh-CN"/>
        </w:rPr>
      </w:pPr>
      <w:r w:rsidRPr="007507DA">
        <w:rPr>
          <w:b/>
          <w:bCs/>
          <w:lang w:eastAsia="zh-CN"/>
        </w:rPr>
        <w:t xml:space="preserve">Proposal # </w:t>
      </w:r>
      <w:r>
        <w:rPr>
          <w:b/>
          <w:bCs/>
          <w:lang w:eastAsia="zh-CN"/>
        </w:rPr>
        <w:t>1</w:t>
      </w:r>
      <w:r w:rsidR="004A45D3">
        <w:rPr>
          <w:b/>
          <w:bCs/>
          <w:lang w:eastAsia="zh-CN"/>
        </w:rPr>
        <w:t>8</w:t>
      </w:r>
      <w:r w:rsidRPr="007507DA">
        <w:rPr>
          <w:lang w:eastAsia="zh-CN"/>
        </w:rPr>
        <w:t>: The existing gap patterns (0~23) in Rel</w:t>
      </w:r>
      <w:r>
        <w:rPr>
          <w:lang w:eastAsia="zh-CN"/>
        </w:rPr>
        <w:t>-</w:t>
      </w:r>
      <w:r w:rsidRPr="007507DA">
        <w:rPr>
          <w:lang w:eastAsia="zh-CN"/>
        </w:rPr>
        <w:t xml:space="preserve">16 can be reused for the </w:t>
      </w:r>
      <w:r>
        <w:rPr>
          <w:lang w:eastAsia="zh-CN"/>
        </w:rPr>
        <w:t>P</w:t>
      </w:r>
      <w:r w:rsidRPr="007507DA">
        <w:rPr>
          <w:lang w:eastAsia="zh-CN"/>
        </w:rPr>
        <w:t>re-MG.</w:t>
      </w:r>
    </w:p>
    <w:bookmarkEnd w:id="5"/>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7D350F59" w14:textId="68984545" w:rsidR="0012189E" w:rsidRPr="0012189E" w:rsidRDefault="00832741" w:rsidP="00A8428A">
      <w:pPr>
        <w:pStyle w:val="ListParagraph"/>
        <w:numPr>
          <w:ilvl w:val="0"/>
          <w:numId w:val="2"/>
        </w:numPr>
        <w:spacing w:before="240"/>
        <w:ind w:left="357" w:hanging="357"/>
        <w:contextualSpacing w:val="0"/>
        <w:rPr>
          <w:rFonts w:ascii="Times New Roman" w:hAnsi="Times New Roman"/>
          <w:sz w:val="20"/>
        </w:rPr>
      </w:pPr>
      <w:r w:rsidRPr="00832741">
        <w:rPr>
          <w:rFonts w:ascii="Times New Roman" w:hAnsi="Times New Roman"/>
          <w:sz w:val="20"/>
          <w:lang w:val="en-GB"/>
        </w:rPr>
        <w:t>R4-2108034</w:t>
      </w:r>
      <w:r w:rsidR="008922A1" w:rsidRPr="0012189E">
        <w:rPr>
          <w:rFonts w:ascii="Times New Roman" w:hAnsi="Times New Roman"/>
          <w:sz w:val="20"/>
        </w:rPr>
        <w:t xml:space="preserve">, </w:t>
      </w:r>
      <w:r w:rsidR="00F136C2" w:rsidRPr="0012189E">
        <w:rPr>
          <w:rFonts w:ascii="Times New Roman" w:hAnsi="Times New Roman"/>
          <w:sz w:val="20"/>
        </w:rPr>
        <w:t>“</w:t>
      </w:r>
      <w:r w:rsidR="00AB4EB2" w:rsidRPr="0012189E">
        <w:rPr>
          <w:rFonts w:ascii="Times New Roman" w:hAnsi="Times New Roman"/>
          <w:sz w:val="20"/>
          <w:lang w:val="en-GB"/>
        </w:rPr>
        <w:t>WF on R17 NR MG enhancements – Pre-configured MG patterns</w:t>
      </w:r>
      <w:r w:rsidR="002311F2" w:rsidRPr="0012189E">
        <w:rPr>
          <w:rFonts w:ascii="Times New Roman" w:hAnsi="Times New Roman"/>
          <w:sz w:val="20"/>
        </w:rPr>
        <w:t>”</w:t>
      </w:r>
      <w:r w:rsidR="006530BC" w:rsidRPr="0012189E">
        <w:rPr>
          <w:rFonts w:ascii="Times New Roman" w:hAnsi="Times New Roman"/>
          <w:sz w:val="20"/>
        </w:rPr>
        <w:t xml:space="preserve">, </w:t>
      </w:r>
      <w:r w:rsidR="00AB4EB2" w:rsidRPr="0012189E">
        <w:rPr>
          <w:rFonts w:ascii="Times New Roman" w:hAnsi="Times New Roman"/>
          <w:sz w:val="20"/>
        </w:rPr>
        <w:t>Intel</w:t>
      </w:r>
      <w:r w:rsidR="006530BC" w:rsidRPr="0012189E">
        <w:rPr>
          <w:rFonts w:ascii="Times New Roman" w:hAnsi="Times New Roman"/>
          <w:sz w:val="20"/>
        </w:rPr>
        <w:t>.</w:t>
      </w:r>
    </w:p>
    <w:sectPr w:rsidR="0012189E" w:rsidRPr="0012189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28094" w14:textId="77777777" w:rsidR="0099738B" w:rsidRDefault="0099738B">
      <w:r>
        <w:separator/>
      </w:r>
    </w:p>
  </w:endnote>
  <w:endnote w:type="continuationSeparator" w:id="0">
    <w:p w14:paraId="0C4768E3" w14:textId="77777777" w:rsidR="0099738B" w:rsidRDefault="0099738B">
      <w:r>
        <w:continuationSeparator/>
      </w:r>
    </w:p>
  </w:endnote>
  <w:endnote w:type="continuationNotice" w:id="1">
    <w:p w14:paraId="4DE1CBF4" w14:textId="77777777" w:rsidR="0047153A" w:rsidRDefault="004715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mn-cs">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7A4B0" w14:textId="77777777" w:rsidR="0099738B" w:rsidRDefault="0099738B">
      <w:r>
        <w:separator/>
      </w:r>
    </w:p>
  </w:footnote>
  <w:footnote w:type="continuationSeparator" w:id="0">
    <w:p w14:paraId="17040203" w14:textId="77777777" w:rsidR="0099738B" w:rsidRDefault="0099738B">
      <w:r>
        <w:continuationSeparator/>
      </w:r>
    </w:p>
  </w:footnote>
  <w:footnote w:type="continuationNotice" w:id="1">
    <w:p w14:paraId="39D4009E" w14:textId="77777777" w:rsidR="0047153A" w:rsidRDefault="004715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141BC"/>
    <w:multiLevelType w:val="hybridMultilevel"/>
    <w:tmpl w:val="165C19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070F0434"/>
    <w:multiLevelType w:val="hybridMultilevel"/>
    <w:tmpl w:val="CBEA8554"/>
    <w:lvl w:ilvl="0" w:tplc="CE54E4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E451F24"/>
    <w:multiLevelType w:val="hybridMultilevel"/>
    <w:tmpl w:val="C1A6B0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B94C32"/>
    <w:multiLevelType w:val="hybridMultilevel"/>
    <w:tmpl w:val="B0D2D456"/>
    <w:lvl w:ilvl="0" w:tplc="6E646530">
      <w:start w:val="1"/>
      <w:numFmt w:val="bullet"/>
      <w:lvlText w:val="›"/>
      <w:lvlJc w:val="left"/>
      <w:pPr>
        <w:tabs>
          <w:tab w:val="num" w:pos="654"/>
        </w:tabs>
        <w:ind w:left="654" w:hanging="360"/>
      </w:pPr>
      <w:rPr>
        <w:rFonts w:ascii="Arial" w:hAnsi="Arial" w:hint="default"/>
      </w:rPr>
    </w:lvl>
    <w:lvl w:ilvl="1" w:tplc="36E42E12">
      <w:numFmt w:val="none"/>
      <w:lvlText w:val=""/>
      <w:lvlJc w:val="left"/>
      <w:pPr>
        <w:tabs>
          <w:tab w:val="num" w:pos="360"/>
        </w:tabs>
      </w:pPr>
    </w:lvl>
    <w:lvl w:ilvl="2" w:tplc="C00C454E">
      <w:numFmt w:val="none"/>
      <w:lvlText w:val=""/>
      <w:lvlJc w:val="left"/>
      <w:pPr>
        <w:tabs>
          <w:tab w:val="num" w:pos="360"/>
        </w:tabs>
      </w:pPr>
    </w:lvl>
    <w:lvl w:ilvl="3" w:tplc="191454D6" w:tentative="1">
      <w:start w:val="1"/>
      <w:numFmt w:val="bullet"/>
      <w:lvlText w:val="›"/>
      <w:lvlJc w:val="left"/>
      <w:pPr>
        <w:tabs>
          <w:tab w:val="num" w:pos="2814"/>
        </w:tabs>
        <w:ind w:left="2814" w:hanging="360"/>
      </w:pPr>
      <w:rPr>
        <w:rFonts w:ascii="Arial" w:hAnsi="Arial" w:hint="default"/>
      </w:rPr>
    </w:lvl>
    <w:lvl w:ilvl="4" w:tplc="217E5644" w:tentative="1">
      <w:start w:val="1"/>
      <w:numFmt w:val="bullet"/>
      <w:lvlText w:val="›"/>
      <w:lvlJc w:val="left"/>
      <w:pPr>
        <w:tabs>
          <w:tab w:val="num" w:pos="3534"/>
        </w:tabs>
        <w:ind w:left="3534" w:hanging="360"/>
      </w:pPr>
      <w:rPr>
        <w:rFonts w:ascii="Arial" w:hAnsi="Arial" w:hint="default"/>
      </w:rPr>
    </w:lvl>
    <w:lvl w:ilvl="5" w:tplc="D8FAA04E" w:tentative="1">
      <w:start w:val="1"/>
      <w:numFmt w:val="bullet"/>
      <w:lvlText w:val="›"/>
      <w:lvlJc w:val="left"/>
      <w:pPr>
        <w:tabs>
          <w:tab w:val="num" w:pos="4254"/>
        </w:tabs>
        <w:ind w:left="4254" w:hanging="360"/>
      </w:pPr>
      <w:rPr>
        <w:rFonts w:ascii="Arial" w:hAnsi="Arial" w:hint="default"/>
      </w:rPr>
    </w:lvl>
    <w:lvl w:ilvl="6" w:tplc="5458210A" w:tentative="1">
      <w:start w:val="1"/>
      <w:numFmt w:val="bullet"/>
      <w:lvlText w:val="›"/>
      <w:lvlJc w:val="left"/>
      <w:pPr>
        <w:tabs>
          <w:tab w:val="num" w:pos="4974"/>
        </w:tabs>
        <w:ind w:left="4974" w:hanging="360"/>
      </w:pPr>
      <w:rPr>
        <w:rFonts w:ascii="Arial" w:hAnsi="Arial" w:hint="default"/>
      </w:rPr>
    </w:lvl>
    <w:lvl w:ilvl="7" w:tplc="EC56626C" w:tentative="1">
      <w:start w:val="1"/>
      <w:numFmt w:val="bullet"/>
      <w:lvlText w:val="›"/>
      <w:lvlJc w:val="left"/>
      <w:pPr>
        <w:tabs>
          <w:tab w:val="num" w:pos="5694"/>
        </w:tabs>
        <w:ind w:left="5694" w:hanging="360"/>
      </w:pPr>
      <w:rPr>
        <w:rFonts w:ascii="Arial" w:hAnsi="Arial" w:hint="default"/>
      </w:rPr>
    </w:lvl>
    <w:lvl w:ilvl="8" w:tplc="2000E7B6" w:tentative="1">
      <w:start w:val="1"/>
      <w:numFmt w:val="bullet"/>
      <w:lvlText w:val="›"/>
      <w:lvlJc w:val="left"/>
      <w:pPr>
        <w:tabs>
          <w:tab w:val="num" w:pos="6414"/>
        </w:tabs>
        <w:ind w:left="6414" w:hanging="360"/>
      </w:pPr>
      <w:rPr>
        <w:rFonts w:ascii="Arial" w:hAnsi="Arial" w:hint="default"/>
      </w:rPr>
    </w:lvl>
  </w:abstractNum>
  <w:abstractNum w:abstractNumId="5" w15:restartNumberingAfterBreak="0">
    <w:nsid w:val="11615F54"/>
    <w:multiLevelType w:val="hybridMultilevel"/>
    <w:tmpl w:val="CE902660"/>
    <w:lvl w:ilvl="0" w:tplc="B5E490DA">
      <w:start w:val="1"/>
      <w:numFmt w:val="bullet"/>
      <w:lvlText w:val="•"/>
      <w:lvlJc w:val="left"/>
      <w:pPr>
        <w:tabs>
          <w:tab w:val="num" w:pos="928"/>
        </w:tabs>
        <w:ind w:left="928" w:hanging="360"/>
      </w:pPr>
      <w:rPr>
        <w:rFonts w:ascii="Arial" w:hAnsi="Arial" w:hint="default"/>
      </w:rPr>
    </w:lvl>
    <w:lvl w:ilvl="1" w:tplc="68109990">
      <w:numFmt w:val="none"/>
      <w:lvlText w:val=""/>
      <w:lvlJc w:val="left"/>
      <w:pPr>
        <w:tabs>
          <w:tab w:val="num" w:pos="360"/>
        </w:tabs>
      </w:pPr>
    </w:lvl>
    <w:lvl w:ilvl="2" w:tplc="9D1269C6">
      <w:numFmt w:val="none"/>
      <w:lvlText w:val=""/>
      <w:lvlJc w:val="left"/>
      <w:pPr>
        <w:tabs>
          <w:tab w:val="num" w:pos="360"/>
        </w:tabs>
      </w:pPr>
    </w:lvl>
    <w:lvl w:ilvl="3" w:tplc="3F0E8FF8" w:tentative="1">
      <w:start w:val="1"/>
      <w:numFmt w:val="bullet"/>
      <w:lvlText w:val="•"/>
      <w:lvlJc w:val="left"/>
      <w:pPr>
        <w:tabs>
          <w:tab w:val="num" w:pos="3088"/>
        </w:tabs>
        <w:ind w:left="3088" w:hanging="360"/>
      </w:pPr>
      <w:rPr>
        <w:rFonts w:ascii="Arial" w:hAnsi="Arial" w:hint="default"/>
      </w:rPr>
    </w:lvl>
    <w:lvl w:ilvl="4" w:tplc="C778E80C" w:tentative="1">
      <w:start w:val="1"/>
      <w:numFmt w:val="bullet"/>
      <w:lvlText w:val="•"/>
      <w:lvlJc w:val="left"/>
      <w:pPr>
        <w:tabs>
          <w:tab w:val="num" w:pos="3808"/>
        </w:tabs>
        <w:ind w:left="3808" w:hanging="360"/>
      </w:pPr>
      <w:rPr>
        <w:rFonts w:ascii="Arial" w:hAnsi="Arial" w:hint="default"/>
      </w:rPr>
    </w:lvl>
    <w:lvl w:ilvl="5" w:tplc="9DAAF940" w:tentative="1">
      <w:start w:val="1"/>
      <w:numFmt w:val="bullet"/>
      <w:lvlText w:val="•"/>
      <w:lvlJc w:val="left"/>
      <w:pPr>
        <w:tabs>
          <w:tab w:val="num" w:pos="4528"/>
        </w:tabs>
        <w:ind w:left="4528" w:hanging="360"/>
      </w:pPr>
      <w:rPr>
        <w:rFonts w:ascii="Arial" w:hAnsi="Arial" w:hint="default"/>
      </w:rPr>
    </w:lvl>
    <w:lvl w:ilvl="6" w:tplc="D728A4F0" w:tentative="1">
      <w:start w:val="1"/>
      <w:numFmt w:val="bullet"/>
      <w:lvlText w:val="•"/>
      <w:lvlJc w:val="left"/>
      <w:pPr>
        <w:tabs>
          <w:tab w:val="num" w:pos="5248"/>
        </w:tabs>
        <w:ind w:left="5248" w:hanging="360"/>
      </w:pPr>
      <w:rPr>
        <w:rFonts w:ascii="Arial" w:hAnsi="Arial" w:hint="default"/>
      </w:rPr>
    </w:lvl>
    <w:lvl w:ilvl="7" w:tplc="FDA2BB50" w:tentative="1">
      <w:start w:val="1"/>
      <w:numFmt w:val="bullet"/>
      <w:lvlText w:val="•"/>
      <w:lvlJc w:val="left"/>
      <w:pPr>
        <w:tabs>
          <w:tab w:val="num" w:pos="5968"/>
        </w:tabs>
        <w:ind w:left="5968" w:hanging="360"/>
      </w:pPr>
      <w:rPr>
        <w:rFonts w:ascii="Arial" w:hAnsi="Arial" w:hint="default"/>
      </w:rPr>
    </w:lvl>
    <w:lvl w:ilvl="8" w:tplc="9D46F59E" w:tentative="1">
      <w:start w:val="1"/>
      <w:numFmt w:val="bullet"/>
      <w:lvlText w:val="•"/>
      <w:lvlJc w:val="left"/>
      <w:pPr>
        <w:tabs>
          <w:tab w:val="num" w:pos="6688"/>
        </w:tabs>
        <w:ind w:left="6688" w:hanging="360"/>
      </w:pPr>
      <w:rPr>
        <w:rFonts w:ascii="Arial" w:hAnsi="Arial" w:hint="default"/>
      </w:rPr>
    </w:lvl>
  </w:abstractNum>
  <w:abstractNum w:abstractNumId="6" w15:restartNumberingAfterBreak="0">
    <w:nsid w:val="11AE7797"/>
    <w:multiLevelType w:val="hybridMultilevel"/>
    <w:tmpl w:val="7E22706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58307F7"/>
    <w:multiLevelType w:val="hybridMultilevel"/>
    <w:tmpl w:val="7812B124"/>
    <w:lvl w:ilvl="0" w:tplc="60AC103E">
      <w:start w:val="1"/>
      <w:numFmt w:val="bullet"/>
      <w:lvlText w:val="›"/>
      <w:lvlJc w:val="left"/>
      <w:pPr>
        <w:tabs>
          <w:tab w:val="num" w:pos="654"/>
        </w:tabs>
        <w:ind w:left="654" w:hanging="360"/>
      </w:pPr>
      <w:rPr>
        <w:rFonts w:ascii="Arial" w:hAnsi="Arial" w:hint="default"/>
      </w:rPr>
    </w:lvl>
    <w:lvl w:ilvl="1" w:tplc="8DFEEEB4">
      <w:numFmt w:val="none"/>
      <w:lvlText w:val=""/>
      <w:lvlJc w:val="left"/>
      <w:pPr>
        <w:tabs>
          <w:tab w:val="num" w:pos="360"/>
        </w:tabs>
      </w:pPr>
    </w:lvl>
    <w:lvl w:ilvl="2" w:tplc="1BA6209A" w:tentative="1">
      <w:start w:val="1"/>
      <w:numFmt w:val="bullet"/>
      <w:lvlText w:val="›"/>
      <w:lvlJc w:val="left"/>
      <w:pPr>
        <w:tabs>
          <w:tab w:val="num" w:pos="2094"/>
        </w:tabs>
        <w:ind w:left="2094" w:hanging="360"/>
      </w:pPr>
      <w:rPr>
        <w:rFonts w:ascii="Arial" w:hAnsi="Arial" w:hint="default"/>
      </w:rPr>
    </w:lvl>
    <w:lvl w:ilvl="3" w:tplc="F99EC398" w:tentative="1">
      <w:start w:val="1"/>
      <w:numFmt w:val="bullet"/>
      <w:lvlText w:val="›"/>
      <w:lvlJc w:val="left"/>
      <w:pPr>
        <w:tabs>
          <w:tab w:val="num" w:pos="2814"/>
        </w:tabs>
        <w:ind w:left="2814" w:hanging="360"/>
      </w:pPr>
      <w:rPr>
        <w:rFonts w:ascii="Arial" w:hAnsi="Arial" w:hint="default"/>
      </w:rPr>
    </w:lvl>
    <w:lvl w:ilvl="4" w:tplc="1AE65F74" w:tentative="1">
      <w:start w:val="1"/>
      <w:numFmt w:val="bullet"/>
      <w:lvlText w:val="›"/>
      <w:lvlJc w:val="left"/>
      <w:pPr>
        <w:tabs>
          <w:tab w:val="num" w:pos="3534"/>
        </w:tabs>
        <w:ind w:left="3534" w:hanging="360"/>
      </w:pPr>
      <w:rPr>
        <w:rFonts w:ascii="Arial" w:hAnsi="Arial" w:hint="default"/>
      </w:rPr>
    </w:lvl>
    <w:lvl w:ilvl="5" w:tplc="578AB160" w:tentative="1">
      <w:start w:val="1"/>
      <w:numFmt w:val="bullet"/>
      <w:lvlText w:val="›"/>
      <w:lvlJc w:val="left"/>
      <w:pPr>
        <w:tabs>
          <w:tab w:val="num" w:pos="4254"/>
        </w:tabs>
        <w:ind w:left="4254" w:hanging="360"/>
      </w:pPr>
      <w:rPr>
        <w:rFonts w:ascii="Arial" w:hAnsi="Arial" w:hint="default"/>
      </w:rPr>
    </w:lvl>
    <w:lvl w:ilvl="6" w:tplc="461ABA72" w:tentative="1">
      <w:start w:val="1"/>
      <w:numFmt w:val="bullet"/>
      <w:lvlText w:val="›"/>
      <w:lvlJc w:val="left"/>
      <w:pPr>
        <w:tabs>
          <w:tab w:val="num" w:pos="4974"/>
        </w:tabs>
        <w:ind w:left="4974" w:hanging="360"/>
      </w:pPr>
      <w:rPr>
        <w:rFonts w:ascii="Arial" w:hAnsi="Arial" w:hint="default"/>
      </w:rPr>
    </w:lvl>
    <w:lvl w:ilvl="7" w:tplc="5984AEA0" w:tentative="1">
      <w:start w:val="1"/>
      <w:numFmt w:val="bullet"/>
      <w:lvlText w:val="›"/>
      <w:lvlJc w:val="left"/>
      <w:pPr>
        <w:tabs>
          <w:tab w:val="num" w:pos="5694"/>
        </w:tabs>
        <w:ind w:left="5694" w:hanging="360"/>
      </w:pPr>
      <w:rPr>
        <w:rFonts w:ascii="Arial" w:hAnsi="Arial" w:hint="default"/>
      </w:rPr>
    </w:lvl>
    <w:lvl w:ilvl="8" w:tplc="B72CBE22" w:tentative="1">
      <w:start w:val="1"/>
      <w:numFmt w:val="bullet"/>
      <w:lvlText w:val="›"/>
      <w:lvlJc w:val="left"/>
      <w:pPr>
        <w:tabs>
          <w:tab w:val="num" w:pos="6414"/>
        </w:tabs>
        <w:ind w:left="6414" w:hanging="360"/>
      </w:pPr>
      <w:rPr>
        <w:rFonts w:ascii="Arial" w:hAnsi="Arial" w:hint="default"/>
      </w:rPr>
    </w:lvl>
  </w:abstractNum>
  <w:abstractNum w:abstractNumId="8" w15:restartNumberingAfterBreak="0">
    <w:nsid w:val="211A0CF5"/>
    <w:multiLevelType w:val="hybridMultilevel"/>
    <w:tmpl w:val="6C2081DA"/>
    <w:lvl w:ilvl="0" w:tplc="0E124C70">
      <w:start w:val="1"/>
      <w:numFmt w:val="bullet"/>
      <w:lvlText w:val="›"/>
      <w:lvlJc w:val="left"/>
      <w:pPr>
        <w:tabs>
          <w:tab w:val="num" w:pos="654"/>
        </w:tabs>
        <w:ind w:left="654" w:hanging="360"/>
      </w:pPr>
      <w:rPr>
        <w:rFonts w:ascii="Arial" w:hAnsi="Arial" w:hint="default"/>
      </w:rPr>
    </w:lvl>
    <w:lvl w:ilvl="1" w:tplc="D25E0B54">
      <w:numFmt w:val="none"/>
      <w:lvlText w:val=""/>
      <w:lvlJc w:val="left"/>
      <w:pPr>
        <w:tabs>
          <w:tab w:val="num" w:pos="360"/>
        </w:tabs>
      </w:pPr>
    </w:lvl>
    <w:lvl w:ilvl="2" w:tplc="18362C00" w:tentative="1">
      <w:start w:val="1"/>
      <w:numFmt w:val="bullet"/>
      <w:lvlText w:val="›"/>
      <w:lvlJc w:val="left"/>
      <w:pPr>
        <w:tabs>
          <w:tab w:val="num" w:pos="2094"/>
        </w:tabs>
        <w:ind w:left="2094" w:hanging="360"/>
      </w:pPr>
      <w:rPr>
        <w:rFonts w:ascii="Arial" w:hAnsi="Arial" w:hint="default"/>
      </w:rPr>
    </w:lvl>
    <w:lvl w:ilvl="3" w:tplc="5FA2667C" w:tentative="1">
      <w:start w:val="1"/>
      <w:numFmt w:val="bullet"/>
      <w:lvlText w:val="›"/>
      <w:lvlJc w:val="left"/>
      <w:pPr>
        <w:tabs>
          <w:tab w:val="num" w:pos="2814"/>
        </w:tabs>
        <w:ind w:left="2814" w:hanging="360"/>
      </w:pPr>
      <w:rPr>
        <w:rFonts w:ascii="Arial" w:hAnsi="Arial" w:hint="default"/>
      </w:rPr>
    </w:lvl>
    <w:lvl w:ilvl="4" w:tplc="FC18E03C" w:tentative="1">
      <w:start w:val="1"/>
      <w:numFmt w:val="bullet"/>
      <w:lvlText w:val="›"/>
      <w:lvlJc w:val="left"/>
      <w:pPr>
        <w:tabs>
          <w:tab w:val="num" w:pos="3534"/>
        </w:tabs>
        <w:ind w:left="3534" w:hanging="360"/>
      </w:pPr>
      <w:rPr>
        <w:rFonts w:ascii="Arial" w:hAnsi="Arial" w:hint="default"/>
      </w:rPr>
    </w:lvl>
    <w:lvl w:ilvl="5" w:tplc="F29A96B2" w:tentative="1">
      <w:start w:val="1"/>
      <w:numFmt w:val="bullet"/>
      <w:lvlText w:val="›"/>
      <w:lvlJc w:val="left"/>
      <w:pPr>
        <w:tabs>
          <w:tab w:val="num" w:pos="4254"/>
        </w:tabs>
        <w:ind w:left="4254" w:hanging="360"/>
      </w:pPr>
      <w:rPr>
        <w:rFonts w:ascii="Arial" w:hAnsi="Arial" w:hint="default"/>
      </w:rPr>
    </w:lvl>
    <w:lvl w:ilvl="6" w:tplc="CA884D34" w:tentative="1">
      <w:start w:val="1"/>
      <w:numFmt w:val="bullet"/>
      <w:lvlText w:val="›"/>
      <w:lvlJc w:val="left"/>
      <w:pPr>
        <w:tabs>
          <w:tab w:val="num" w:pos="4974"/>
        </w:tabs>
        <w:ind w:left="4974" w:hanging="360"/>
      </w:pPr>
      <w:rPr>
        <w:rFonts w:ascii="Arial" w:hAnsi="Arial" w:hint="default"/>
      </w:rPr>
    </w:lvl>
    <w:lvl w:ilvl="7" w:tplc="301C1FD2" w:tentative="1">
      <w:start w:val="1"/>
      <w:numFmt w:val="bullet"/>
      <w:lvlText w:val="›"/>
      <w:lvlJc w:val="left"/>
      <w:pPr>
        <w:tabs>
          <w:tab w:val="num" w:pos="5694"/>
        </w:tabs>
        <w:ind w:left="5694" w:hanging="360"/>
      </w:pPr>
      <w:rPr>
        <w:rFonts w:ascii="Arial" w:hAnsi="Arial" w:hint="default"/>
      </w:rPr>
    </w:lvl>
    <w:lvl w:ilvl="8" w:tplc="072A25E6" w:tentative="1">
      <w:start w:val="1"/>
      <w:numFmt w:val="bullet"/>
      <w:lvlText w:val="›"/>
      <w:lvlJc w:val="left"/>
      <w:pPr>
        <w:tabs>
          <w:tab w:val="num" w:pos="6414"/>
        </w:tabs>
        <w:ind w:left="6414" w:hanging="360"/>
      </w:pPr>
      <w:rPr>
        <w:rFonts w:ascii="Arial" w:hAnsi="Arial" w:hint="default"/>
      </w:rPr>
    </w:lvl>
  </w:abstractNum>
  <w:abstractNum w:abstractNumId="9" w15:restartNumberingAfterBreak="0">
    <w:nsid w:val="23A651F3"/>
    <w:multiLevelType w:val="hybridMultilevel"/>
    <w:tmpl w:val="505A20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60F378F"/>
    <w:multiLevelType w:val="hybridMultilevel"/>
    <w:tmpl w:val="3C1C525C"/>
    <w:lvl w:ilvl="0" w:tplc="8DFEEEB4">
      <w:numFmt w:val="none"/>
      <w:lvlText w:val=""/>
      <w:lvlJc w:val="left"/>
      <w:pPr>
        <w:tabs>
          <w:tab w:val="num" w:pos="360"/>
        </w:tabs>
      </w:p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8DFEEEB4">
      <w:numFmt w:val="none"/>
      <w:lvlText w:val=""/>
      <w:lvlJc w:val="left"/>
      <w:pPr>
        <w:tabs>
          <w:tab w:val="num" w:pos="360"/>
        </w:tabs>
      </w:p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1E5049"/>
    <w:multiLevelType w:val="hybridMultilevel"/>
    <w:tmpl w:val="6E6EF3D2"/>
    <w:lvl w:ilvl="0" w:tplc="041D0001">
      <w:start w:val="1"/>
      <w:numFmt w:val="bullet"/>
      <w:lvlText w:val=""/>
      <w:lvlJc w:val="left"/>
      <w:pPr>
        <w:ind w:left="647" w:hanging="360"/>
      </w:pPr>
      <w:rPr>
        <w:rFonts w:ascii="Symbol" w:hAnsi="Symbol" w:hint="default"/>
      </w:rPr>
    </w:lvl>
    <w:lvl w:ilvl="1" w:tplc="041D0003" w:tentative="1">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2" w15:restartNumberingAfterBreak="0">
    <w:nsid w:val="296A711F"/>
    <w:multiLevelType w:val="hybridMultilevel"/>
    <w:tmpl w:val="2980A0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D833B49"/>
    <w:multiLevelType w:val="hybridMultilevel"/>
    <w:tmpl w:val="422ABBA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CF55289"/>
    <w:multiLevelType w:val="hybridMultilevel"/>
    <w:tmpl w:val="25964A6E"/>
    <w:lvl w:ilvl="0" w:tplc="D0F2840A">
      <w:start w:val="1"/>
      <w:numFmt w:val="bullet"/>
      <w:lvlText w:val="›"/>
      <w:lvlJc w:val="left"/>
      <w:pPr>
        <w:tabs>
          <w:tab w:val="num" w:pos="720"/>
        </w:tabs>
        <w:ind w:left="720" w:hanging="360"/>
      </w:pPr>
      <w:rPr>
        <w:rFonts w:ascii="Arial" w:hAnsi="Arial" w:hint="default"/>
      </w:rPr>
    </w:lvl>
    <w:lvl w:ilvl="1" w:tplc="17EC23A2">
      <w:numFmt w:val="none"/>
      <w:lvlText w:val=""/>
      <w:lvlJc w:val="left"/>
      <w:pPr>
        <w:tabs>
          <w:tab w:val="num" w:pos="360"/>
        </w:tabs>
      </w:pPr>
    </w:lvl>
    <w:lvl w:ilvl="2" w:tplc="7FAECCD0" w:tentative="1">
      <w:start w:val="1"/>
      <w:numFmt w:val="bullet"/>
      <w:lvlText w:val="›"/>
      <w:lvlJc w:val="left"/>
      <w:pPr>
        <w:tabs>
          <w:tab w:val="num" w:pos="2160"/>
        </w:tabs>
        <w:ind w:left="2160" w:hanging="360"/>
      </w:pPr>
      <w:rPr>
        <w:rFonts w:ascii="Arial" w:hAnsi="Arial" w:hint="default"/>
      </w:rPr>
    </w:lvl>
    <w:lvl w:ilvl="3" w:tplc="D388B656" w:tentative="1">
      <w:start w:val="1"/>
      <w:numFmt w:val="bullet"/>
      <w:lvlText w:val="›"/>
      <w:lvlJc w:val="left"/>
      <w:pPr>
        <w:tabs>
          <w:tab w:val="num" w:pos="2880"/>
        </w:tabs>
        <w:ind w:left="2880" w:hanging="360"/>
      </w:pPr>
      <w:rPr>
        <w:rFonts w:ascii="Arial" w:hAnsi="Arial" w:hint="default"/>
      </w:rPr>
    </w:lvl>
    <w:lvl w:ilvl="4" w:tplc="84448FD4" w:tentative="1">
      <w:start w:val="1"/>
      <w:numFmt w:val="bullet"/>
      <w:lvlText w:val="›"/>
      <w:lvlJc w:val="left"/>
      <w:pPr>
        <w:tabs>
          <w:tab w:val="num" w:pos="3600"/>
        </w:tabs>
        <w:ind w:left="3600" w:hanging="360"/>
      </w:pPr>
      <w:rPr>
        <w:rFonts w:ascii="Arial" w:hAnsi="Arial" w:hint="default"/>
      </w:rPr>
    </w:lvl>
    <w:lvl w:ilvl="5" w:tplc="62BC2562" w:tentative="1">
      <w:start w:val="1"/>
      <w:numFmt w:val="bullet"/>
      <w:lvlText w:val="›"/>
      <w:lvlJc w:val="left"/>
      <w:pPr>
        <w:tabs>
          <w:tab w:val="num" w:pos="4320"/>
        </w:tabs>
        <w:ind w:left="4320" w:hanging="360"/>
      </w:pPr>
      <w:rPr>
        <w:rFonts w:ascii="Arial" w:hAnsi="Arial" w:hint="default"/>
      </w:rPr>
    </w:lvl>
    <w:lvl w:ilvl="6" w:tplc="90E8B27C" w:tentative="1">
      <w:start w:val="1"/>
      <w:numFmt w:val="bullet"/>
      <w:lvlText w:val="›"/>
      <w:lvlJc w:val="left"/>
      <w:pPr>
        <w:tabs>
          <w:tab w:val="num" w:pos="5040"/>
        </w:tabs>
        <w:ind w:left="5040" w:hanging="360"/>
      </w:pPr>
      <w:rPr>
        <w:rFonts w:ascii="Arial" w:hAnsi="Arial" w:hint="default"/>
      </w:rPr>
    </w:lvl>
    <w:lvl w:ilvl="7" w:tplc="DD2804B0" w:tentative="1">
      <w:start w:val="1"/>
      <w:numFmt w:val="bullet"/>
      <w:lvlText w:val="›"/>
      <w:lvlJc w:val="left"/>
      <w:pPr>
        <w:tabs>
          <w:tab w:val="num" w:pos="5760"/>
        </w:tabs>
        <w:ind w:left="5760" w:hanging="360"/>
      </w:pPr>
      <w:rPr>
        <w:rFonts w:ascii="Arial" w:hAnsi="Arial" w:hint="default"/>
      </w:rPr>
    </w:lvl>
    <w:lvl w:ilvl="8" w:tplc="4F027B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9E0B58"/>
    <w:multiLevelType w:val="hybridMultilevel"/>
    <w:tmpl w:val="DC4AC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3A2CC0"/>
    <w:multiLevelType w:val="hybridMultilevel"/>
    <w:tmpl w:val="EB9A127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2D470E4"/>
    <w:multiLevelType w:val="hybridMultilevel"/>
    <w:tmpl w:val="F2DEC7CA"/>
    <w:lvl w:ilvl="0" w:tplc="041D0003">
      <w:start w:val="1"/>
      <w:numFmt w:val="bullet"/>
      <w:lvlText w:val="o"/>
      <w:lvlJc w:val="left"/>
      <w:pPr>
        <w:ind w:left="1212" w:hanging="360"/>
      </w:pPr>
      <w:rPr>
        <w:rFonts w:ascii="Courier New" w:hAnsi="Courier New" w:cs="Courier New" w:hint="default"/>
      </w:rPr>
    </w:lvl>
    <w:lvl w:ilvl="1" w:tplc="041D0003">
      <w:start w:val="1"/>
      <w:numFmt w:val="bullet"/>
      <w:lvlText w:val="o"/>
      <w:lvlJc w:val="left"/>
      <w:pPr>
        <w:ind w:left="1932" w:hanging="360"/>
      </w:pPr>
      <w:rPr>
        <w:rFonts w:ascii="Courier New" w:hAnsi="Courier New" w:cs="Courier New" w:hint="default"/>
      </w:rPr>
    </w:lvl>
    <w:lvl w:ilvl="2" w:tplc="041D0005">
      <w:start w:val="1"/>
      <w:numFmt w:val="bullet"/>
      <w:lvlText w:val=""/>
      <w:lvlJc w:val="left"/>
      <w:pPr>
        <w:ind w:left="2652" w:hanging="360"/>
      </w:pPr>
      <w:rPr>
        <w:rFonts w:ascii="Wingdings" w:hAnsi="Wingdings" w:hint="default"/>
      </w:rPr>
    </w:lvl>
    <w:lvl w:ilvl="3" w:tplc="041D0003">
      <w:start w:val="1"/>
      <w:numFmt w:val="bullet"/>
      <w:lvlText w:val="o"/>
      <w:lvlJc w:val="left"/>
      <w:pPr>
        <w:ind w:left="3372" w:hanging="360"/>
      </w:pPr>
      <w:rPr>
        <w:rFonts w:ascii="Courier New" w:hAnsi="Courier New" w:cs="Courier New"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18" w15:restartNumberingAfterBreak="0">
    <w:nsid w:val="45D54EED"/>
    <w:multiLevelType w:val="hybridMultilevel"/>
    <w:tmpl w:val="B1082ED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68802F8"/>
    <w:multiLevelType w:val="hybridMultilevel"/>
    <w:tmpl w:val="2478930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8842604"/>
    <w:multiLevelType w:val="hybridMultilevel"/>
    <w:tmpl w:val="27761FB6"/>
    <w:lvl w:ilvl="0" w:tplc="DB8C30BA">
      <w:start w:val="1"/>
      <w:numFmt w:val="bullet"/>
      <w:lvlText w:val="›"/>
      <w:lvlJc w:val="left"/>
      <w:pPr>
        <w:tabs>
          <w:tab w:val="num" w:pos="720"/>
        </w:tabs>
        <w:ind w:left="720" w:hanging="360"/>
      </w:pPr>
      <w:rPr>
        <w:rFonts w:ascii="Arial" w:hAnsi="Arial" w:hint="default"/>
      </w:rPr>
    </w:lvl>
    <w:lvl w:ilvl="1" w:tplc="DB5C182E">
      <w:numFmt w:val="none"/>
      <w:lvlText w:val=""/>
      <w:lvlJc w:val="left"/>
      <w:pPr>
        <w:tabs>
          <w:tab w:val="num" w:pos="360"/>
        </w:tabs>
      </w:pPr>
    </w:lvl>
    <w:lvl w:ilvl="2" w:tplc="1026F6E4" w:tentative="1">
      <w:start w:val="1"/>
      <w:numFmt w:val="bullet"/>
      <w:lvlText w:val="›"/>
      <w:lvlJc w:val="left"/>
      <w:pPr>
        <w:tabs>
          <w:tab w:val="num" w:pos="2160"/>
        </w:tabs>
        <w:ind w:left="2160" w:hanging="360"/>
      </w:pPr>
      <w:rPr>
        <w:rFonts w:ascii="Arial" w:hAnsi="Arial" w:hint="default"/>
      </w:rPr>
    </w:lvl>
    <w:lvl w:ilvl="3" w:tplc="51349248" w:tentative="1">
      <w:start w:val="1"/>
      <w:numFmt w:val="bullet"/>
      <w:lvlText w:val="›"/>
      <w:lvlJc w:val="left"/>
      <w:pPr>
        <w:tabs>
          <w:tab w:val="num" w:pos="2880"/>
        </w:tabs>
        <w:ind w:left="2880" w:hanging="360"/>
      </w:pPr>
      <w:rPr>
        <w:rFonts w:ascii="Arial" w:hAnsi="Arial" w:hint="default"/>
      </w:rPr>
    </w:lvl>
    <w:lvl w:ilvl="4" w:tplc="691CD884" w:tentative="1">
      <w:start w:val="1"/>
      <w:numFmt w:val="bullet"/>
      <w:lvlText w:val="›"/>
      <w:lvlJc w:val="left"/>
      <w:pPr>
        <w:tabs>
          <w:tab w:val="num" w:pos="3600"/>
        </w:tabs>
        <w:ind w:left="3600" w:hanging="360"/>
      </w:pPr>
      <w:rPr>
        <w:rFonts w:ascii="Arial" w:hAnsi="Arial" w:hint="default"/>
      </w:rPr>
    </w:lvl>
    <w:lvl w:ilvl="5" w:tplc="C1B2675A" w:tentative="1">
      <w:start w:val="1"/>
      <w:numFmt w:val="bullet"/>
      <w:lvlText w:val="›"/>
      <w:lvlJc w:val="left"/>
      <w:pPr>
        <w:tabs>
          <w:tab w:val="num" w:pos="4320"/>
        </w:tabs>
        <w:ind w:left="4320" w:hanging="360"/>
      </w:pPr>
      <w:rPr>
        <w:rFonts w:ascii="Arial" w:hAnsi="Arial" w:hint="default"/>
      </w:rPr>
    </w:lvl>
    <w:lvl w:ilvl="6" w:tplc="832CCD72" w:tentative="1">
      <w:start w:val="1"/>
      <w:numFmt w:val="bullet"/>
      <w:lvlText w:val="›"/>
      <w:lvlJc w:val="left"/>
      <w:pPr>
        <w:tabs>
          <w:tab w:val="num" w:pos="5040"/>
        </w:tabs>
        <w:ind w:left="5040" w:hanging="360"/>
      </w:pPr>
      <w:rPr>
        <w:rFonts w:ascii="Arial" w:hAnsi="Arial" w:hint="default"/>
      </w:rPr>
    </w:lvl>
    <w:lvl w:ilvl="7" w:tplc="2DFEF72E" w:tentative="1">
      <w:start w:val="1"/>
      <w:numFmt w:val="bullet"/>
      <w:lvlText w:val="›"/>
      <w:lvlJc w:val="left"/>
      <w:pPr>
        <w:tabs>
          <w:tab w:val="num" w:pos="5760"/>
        </w:tabs>
        <w:ind w:left="5760" w:hanging="360"/>
      </w:pPr>
      <w:rPr>
        <w:rFonts w:ascii="Arial" w:hAnsi="Arial" w:hint="default"/>
      </w:rPr>
    </w:lvl>
    <w:lvl w:ilvl="8" w:tplc="3D5E8D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CA4E46"/>
    <w:multiLevelType w:val="hybridMultilevel"/>
    <w:tmpl w:val="339E878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03C6696"/>
    <w:multiLevelType w:val="hybridMultilevel"/>
    <w:tmpl w:val="9AD21352"/>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3C27C52"/>
    <w:multiLevelType w:val="hybridMultilevel"/>
    <w:tmpl w:val="21BA408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20" w:hanging="360"/>
      </w:pPr>
      <w:rPr>
        <w:rFonts w:ascii="Courier New" w:hAnsi="Courier New" w:cs="Courier New" w:hint="default"/>
      </w:rPr>
    </w:lvl>
    <w:lvl w:ilvl="2" w:tplc="041D0005">
      <w:start w:val="1"/>
      <w:numFmt w:val="bullet"/>
      <w:lvlText w:val=""/>
      <w:lvlJc w:val="left"/>
      <w:pPr>
        <w:ind w:left="1440" w:hanging="360"/>
      </w:pPr>
      <w:rPr>
        <w:rFonts w:ascii="Wingdings" w:hAnsi="Wingdings" w:hint="default"/>
      </w:rPr>
    </w:lvl>
    <w:lvl w:ilvl="3" w:tplc="041D0001">
      <w:start w:val="1"/>
      <w:numFmt w:val="bullet"/>
      <w:lvlText w:val=""/>
      <w:lvlJc w:val="left"/>
      <w:pPr>
        <w:ind w:left="2160" w:hanging="360"/>
      </w:pPr>
      <w:rPr>
        <w:rFonts w:ascii="Symbol" w:hAnsi="Symbol" w:hint="default"/>
      </w:rPr>
    </w:lvl>
    <w:lvl w:ilvl="4" w:tplc="041D0003">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abstractNum w:abstractNumId="24" w15:restartNumberingAfterBreak="0">
    <w:nsid w:val="541F67E2"/>
    <w:multiLevelType w:val="hybridMultilevel"/>
    <w:tmpl w:val="11BCA63A"/>
    <w:lvl w:ilvl="0" w:tplc="9C4C8D68">
      <w:start w:val="1"/>
      <w:numFmt w:val="bullet"/>
      <w:lvlText w:val="›"/>
      <w:lvlJc w:val="left"/>
      <w:pPr>
        <w:tabs>
          <w:tab w:val="num" w:pos="720"/>
        </w:tabs>
        <w:ind w:left="720" w:hanging="360"/>
      </w:pPr>
      <w:rPr>
        <w:rFonts w:ascii="Arial" w:hAnsi="Arial" w:hint="default"/>
      </w:rPr>
    </w:lvl>
    <w:lvl w:ilvl="1" w:tplc="76F071F0">
      <w:numFmt w:val="none"/>
      <w:lvlText w:val=""/>
      <w:lvlJc w:val="left"/>
      <w:pPr>
        <w:tabs>
          <w:tab w:val="num" w:pos="360"/>
        </w:tabs>
      </w:pPr>
    </w:lvl>
    <w:lvl w:ilvl="2" w:tplc="7D4409A0">
      <w:numFmt w:val="none"/>
      <w:lvlText w:val=""/>
      <w:lvlJc w:val="left"/>
      <w:pPr>
        <w:tabs>
          <w:tab w:val="num" w:pos="360"/>
        </w:tabs>
      </w:pPr>
    </w:lvl>
    <w:lvl w:ilvl="3" w:tplc="99FE23D4" w:tentative="1">
      <w:start w:val="1"/>
      <w:numFmt w:val="bullet"/>
      <w:lvlText w:val="›"/>
      <w:lvlJc w:val="left"/>
      <w:pPr>
        <w:tabs>
          <w:tab w:val="num" w:pos="2880"/>
        </w:tabs>
        <w:ind w:left="2880" w:hanging="360"/>
      </w:pPr>
      <w:rPr>
        <w:rFonts w:ascii="Arial" w:hAnsi="Arial" w:hint="default"/>
      </w:rPr>
    </w:lvl>
    <w:lvl w:ilvl="4" w:tplc="CAF81C32" w:tentative="1">
      <w:start w:val="1"/>
      <w:numFmt w:val="bullet"/>
      <w:lvlText w:val="›"/>
      <w:lvlJc w:val="left"/>
      <w:pPr>
        <w:tabs>
          <w:tab w:val="num" w:pos="3600"/>
        </w:tabs>
        <w:ind w:left="3600" w:hanging="360"/>
      </w:pPr>
      <w:rPr>
        <w:rFonts w:ascii="Arial" w:hAnsi="Arial" w:hint="default"/>
      </w:rPr>
    </w:lvl>
    <w:lvl w:ilvl="5" w:tplc="1F568102" w:tentative="1">
      <w:start w:val="1"/>
      <w:numFmt w:val="bullet"/>
      <w:lvlText w:val="›"/>
      <w:lvlJc w:val="left"/>
      <w:pPr>
        <w:tabs>
          <w:tab w:val="num" w:pos="4320"/>
        </w:tabs>
        <w:ind w:left="4320" w:hanging="360"/>
      </w:pPr>
      <w:rPr>
        <w:rFonts w:ascii="Arial" w:hAnsi="Arial" w:hint="default"/>
      </w:rPr>
    </w:lvl>
    <w:lvl w:ilvl="6" w:tplc="BC1AAFBC" w:tentative="1">
      <w:start w:val="1"/>
      <w:numFmt w:val="bullet"/>
      <w:lvlText w:val="›"/>
      <w:lvlJc w:val="left"/>
      <w:pPr>
        <w:tabs>
          <w:tab w:val="num" w:pos="5040"/>
        </w:tabs>
        <w:ind w:left="5040" w:hanging="360"/>
      </w:pPr>
      <w:rPr>
        <w:rFonts w:ascii="Arial" w:hAnsi="Arial" w:hint="default"/>
      </w:rPr>
    </w:lvl>
    <w:lvl w:ilvl="7" w:tplc="5F829674" w:tentative="1">
      <w:start w:val="1"/>
      <w:numFmt w:val="bullet"/>
      <w:lvlText w:val="›"/>
      <w:lvlJc w:val="left"/>
      <w:pPr>
        <w:tabs>
          <w:tab w:val="num" w:pos="5760"/>
        </w:tabs>
        <w:ind w:left="5760" w:hanging="360"/>
      </w:pPr>
      <w:rPr>
        <w:rFonts w:ascii="Arial" w:hAnsi="Arial" w:hint="default"/>
      </w:rPr>
    </w:lvl>
    <w:lvl w:ilvl="8" w:tplc="548A9E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ED595F"/>
    <w:multiLevelType w:val="hybridMultilevel"/>
    <w:tmpl w:val="942E37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8630F13"/>
    <w:multiLevelType w:val="hybridMultilevel"/>
    <w:tmpl w:val="EB3C029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C474836"/>
    <w:multiLevelType w:val="hybridMultilevel"/>
    <w:tmpl w:val="2D206EB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606A7E1F"/>
    <w:multiLevelType w:val="hybridMultilevel"/>
    <w:tmpl w:val="5D1686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1D85C13"/>
    <w:multiLevelType w:val="hybridMultilevel"/>
    <w:tmpl w:val="44AE4CD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628B2E24"/>
    <w:multiLevelType w:val="hybridMultilevel"/>
    <w:tmpl w:val="D396BA7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64C07129"/>
    <w:multiLevelType w:val="hybridMultilevel"/>
    <w:tmpl w:val="0A4AF8E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66DD6C6A"/>
    <w:multiLevelType w:val="hybridMultilevel"/>
    <w:tmpl w:val="C5FAA596"/>
    <w:lvl w:ilvl="0" w:tplc="127215B6">
      <w:start w:val="1"/>
      <w:numFmt w:val="bullet"/>
      <w:lvlText w:val="•"/>
      <w:lvlJc w:val="left"/>
      <w:pPr>
        <w:tabs>
          <w:tab w:val="num" w:pos="665"/>
        </w:tabs>
        <w:ind w:left="665" w:hanging="360"/>
      </w:pPr>
      <w:rPr>
        <w:rFonts w:ascii="Arial" w:hAnsi="Arial" w:hint="default"/>
      </w:rPr>
    </w:lvl>
    <w:lvl w:ilvl="1" w:tplc="256640BA">
      <w:numFmt w:val="none"/>
      <w:lvlText w:val=""/>
      <w:lvlJc w:val="left"/>
      <w:pPr>
        <w:tabs>
          <w:tab w:val="num" w:pos="360"/>
        </w:tabs>
      </w:pPr>
    </w:lvl>
    <w:lvl w:ilvl="2" w:tplc="B5E490DA">
      <w:start w:val="1"/>
      <w:numFmt w:val="bullet"/>
      <w:lvlText w:val="•"/>
      <w:lvlJc w:val="left"/>
      <w:pPr>
        <w:tabs>
          <w:tab w:val="num" w:pos="2105"/>
        </w:tabs>
        <w:ind w:left="2105" w:hanging="360"/>
      </w:pPr>
      <w:rPr>
        <w:rFonts w:ascii="Arial" w:hAnsi="Arial" w:hint="default"/>
      </w:rPr>
    </w:lvl>
    <w:lvl w:ilvl="3" w:tplc="30C434BE" w:tentative="1">
      <w:start w:val="1"/>
      <w:numFmt w:val="bullet"/>
      <w:lvlText w:val="•"/>
      <w:lvlJc w:val="left"/>
      <w:pPr>
        <w:tabs>
          <w:tab w:val="num" w:pos="2825"/>
        </w:tabs>
        <w:ind w:left="2825" w:hanging="360"/>
      </w:pPr>
      <w:rPr>
        <w:rFonts w:ascii="Arial" w:hAnsi="Arial" w:hint="default"/>
      </w:rPr>
    </w:lvl>
    <w:lvl w:ilvl="4" w:tplc="A9164700" w:tentative="1">
      <w:start w:val="1"/>
      <w:numFmt w:val="bullet"/>
      <w:lvlText w:val="•"/>
      <w:lvlJc w:val="left"/>
      <w:pPr>
        <w:tabs>
          <w:tab w:val="num" w:pos="3545"/>
        </w:tabs>
        <w:ind w:left="3545" w:hanging="360"/>
      </w:pPr>
      <w:rPr>
        <w:rFonts w:ascii="Arial" w:hAnsi="Arial" w:hint="default"/>
      </w:rPr>
    </w:lvl>
    <w:lvl w:ilvl="5" w:tplc="5BD2DA6E" w:tentative="1">
      <w:start w:val="1"/>
      <w:numFmt w:val="bullet"/>
      <w:lvlText w:val="•"/>
      <w:lvlJc w:val="left"/>
      <w:pPr>
        <w:tabs>
          <w:tab w:val="num" w:pos="4265"/>
        </w:tabs>
        <w:ind w:left="4265" w:hanging="360"/>
      </w:pPr>
      <w:rPr>
        <w:rFonts w:ascii="Arial" w:hAnsi="Arial" w:hint="default"/>
      </w:rPr>
    </w:lvl>
    <w:lvl w:ilvl="6" w:tplc="2D184066" w:tentative="1">
      <w:start w:val="1"/>
      <w:numFmt w:val="bullet"/>
      <w:lvlText w:val="•"/>
      <w:lvlJc w:val="left"/>
      <w:pPr>
        <w:tabs>
          <w:tab w:val="num" w:pos="4985"/>
        </w:tabs>
        <w:ind w:left="4985" w:hanging="360"/>
      </w:pPr>
      <w:rPr>
        <w:rFonts w:ascii="Arial" w:hAnsi="Arial" w:hint="default"/>
      </w:rPr>
    </w:lvl>
    <w:lvl w:ilvl="7" w:tplc="E222CF9C" w:tentative="1">
      <w:start w:val="1"/>
      <w:numFmt w:val="bullet"/>
      <w:lvlText w:val="•"/>
      <w:lvlJc w:val="left"/>
      <w:pPr>
        <w:tabs>
          <w:tab w:val="num" w:pos="5705"/>
        </w:tabs>
        <w:ind w:left="5705" w:hanging="360"/>
      </w:pPr>
      <w:rPr>
        <w:rFonts w:ascii="Arial" w:hAnsi="Arial" w:hint="default"/>
      </w:rPr>
    </w:lvl>
    <w:lvl w:ilvl="8" w:tplc="20F00F46" w:tentative="1">
      <w:start w:val="1"/>
      <w:numFmt w:val="bullet"/>
      <w:lvlText w:val="•"/>
      <w:lvlJc w:val="left"/>
      <w:pPr>
        <w:tabs>
          <w:tab w:val="num" w:pos="6425"/>
        </w:tabs>
        <w:ind w:left="6425" w:hanging="360"/>
      </w:pPr>
      <w:rPr>
        <w:rFonts w:ascii="Arial" w:hAnsi="Arial" w:hint="default"/>
      </w:rPr>
    </w:lvl>
  </w:abstractNum>
  <w:abstractNum w:abstractNumId="34" w15:restartNumberingAfterBreak="0">
    <w:nsid w:val="6E557A2F"/>
    <w:multiLevelType w:val="hybridMultilevel"/>
    <w:tmpl w:val="C55A9ABE"/>
    <w:lvl w:ilvl="0" w:tplc="127215B6">
      <w:start w:val="1"/>
      <w:numFmt w:val="bullet"/>
      <w:lvlText w:val="•"/>
      <w:lvlJc w:val="left"/>
      <w:pPr>
        <w:tabs>
          <w:tab w:val="num" w:pos="665"/>
        </w:tabs>
        <w:ind w:left="665" w:hanging="360"/>
      </w:pPr>
      <w:rPr>
        <w:rFonts w:ascii="Arial" w:hAnsi="Arial" w:hint="default"/>
      </w:rPr>
    </w:lvl>
    <w:lvl w:ilvl="1" w:tplc="256640BA">
      <w:numFmt w:val="none"/>
      <w:lvlText w:val=""/>
      <w:lvlJc w:val="left"/>
      <w:pPr>
        <w:tabs>
          <w:tab w:val="num" w:pos="360"/>
        </w:tabs>
      </w:pPr>
    </w:lvl>
    <w:lvl w:ilvl="2" w:tplc="9D44A48C">
      <w:start w:val="1"/>
      <w:numFmt w:val="bullet"/>
      <w:lvlText w:val="•"/>
      <w:lvlJc w:val="left"/>
      <w:pPr>
        <w:tabs>
          <w:tab w:val="num" w:pos="2105"/>
        </w:tabs>
        <w:ind w:left="2105" w:hanging="360"/>
      </w:pPr>
      <w:rPr>
        <w:rFonts w:ascii="Arial" w:hAnsi="Arial" w:hint="default"/>
      </w:rPr>
    </w:lvl>
    <w:lvl w:ilvl="3" w:tplc="30C434BE" w:tentative="1">
      <w:start w:val="1"/>
      <w:numFmt w:val="bullet"/>
      <w:lvlText w:val="•"/>
      <w:lvlJc w:val="left"/>
      <w:pPr>
        <w:tabs>
          <w:tab w:val="num" w:pos="2825"/>
        </w:tabs>
        <w:ind w:left="2825" w:hanging="360"/>
      </w:pPr>
      <w:rPr>
        <w:rFonts w:ascii="Arial" w:hAnsi="Arial" w:hint="default"/>
      </w:rPr>
    </w:lvl>
    <w:lvl w:ilvl="4" w:tplc="A9164700" w:tentative="1">
      <w:start w:val="1"/>
      <w:numFmt w:val="bullet"/>
      <w:lvlText w:val="•"/>
      <w:lvlJc w:val="left"/>
      <w:pPr>
        <w:tabs>
          <w:tab w:val="num" w:pos="3545"/>
        </w:tabs>
        <w:ind w:left="3545" w:hanging="360"/>
      </w:pPr>
      <w:rPr>
        <w:rFonts w:ascii="Arial" w:hAnsi="Arial" w:hint="default"/>
      </w:rPr>
    </w:lvl>
    <w:lvl w:ilvl="5" w:tplc="5BD2DA6E" w:tentative="1">
      <w:start w:val="1"/>
      <w:numFmt w:val="bullet"/>
      <w:lvlText w:val="•"/>
      <w:lvlJc w:val="left"/>
      <w:pPr>
        <w:tabs>
          <w:tab w:val="num" w:pos="4265"/>
        </w:tabs>
        <w:ind w:left="4265" w:hanging="360"/>
      </w:pPr>
      <w:rPr>
        <w:rFonts w:ascii="Arial" w:hAnsi="Arial" w:hint="default"/>
      </w:rPr>
    </w:lvl>
    <w:lvl w:ilvl="6" w:tplc="2D184066" w:tentative="1">
      <w:start w:val="1"/>
      <w:numFmt w:val="bullet"/>
      <w:lvlText w:val="•"/>
      <w:lvlJc w:val="left"/>
      <w:pPr>
        <w:tabs>
          <w:tab w:val="num" w:pos="4985"/>
        </w:tabs>
        <w:ind w:left="4985" w:hanging="360"/>
      </w:pPr>
      <w:rPr>
        <w:rFonts w:ascii="Arial" w:hAnsi="Arial" w:hint="default"/>
      </w:rPr>
    </w:lvl>
    <w:lvl w:ilvl="7" w:tplc="E222CF9C" w:tentative="1">
      <w:start w:val="1"/>
      <w:numFmt w:val="bullet"/>
      <w:lvlText w:val="•"/>
      <w:lvlJc w:val="left"/>
      <w:pPr>
        <w:tabs>
          <w:tab w:val="num" w:pos="5705"/>
        </w:tabs>
        <w:ind w:left="5705" w:hanging="360"/>
      </w:pPr>
      <w:rPr>
        <w:rFonts w:ascii="Arial" w:hAnsi="Arial" w:hint="default"/>
      </w:rPr>
    </w:lvl>
    <w:lvl w:ilvl="8" w:tplc="20F00F46" w:tentative="1">
      <w:start w:val="1"/>
      <w:numFmt w:val="bullet"/>
      <w:lvlText w:val="•"/>
      <w:lvlJc w:val="left"/>
      <w:pPr>
        <w:tabs>
          <w:tab w:val="num" w:pos="6425"/>
        </w:tabs>
        <w:ind w:left="6425" w:hanging="360"/>
      </w:pPr>
      <w:rPr>
        <w:rFonts w:ascii="Arial" w:hAnsi="Arial" w:hint="default"/>
      </w:r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DE91C35"/>
    <w:multiLevelType w:val="hybridMultilevel"/>
    <w:tmpl w:val="B18CD0E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35"/>
  </w:num>
  <w:num w:numId="2">
    <w:abstractNumId w:val="2"/>
  </w:num>
  <w:num w:numId="3">
    <w:abstractNumId w:val="29"/>
  </w:num>
  <w:num w:numId="4">
    <w:abstractNumId w:val="30"/>
  </w:num>
  <w:num w:numId="5">
    <w:abstractNumId w:val="19"/>
  </w:num>
  <w:num w:numId="6">
    <w:abstractNumId w:val="32"/>
  </w:num>
  <w:num w:numId="7">
    <w:abstractNumId w:val="18"/>
  </w:num>
  <w:num w:numId="8">
    <w:abstractNumId w:val="5"/>
  </w:num>
  <w:num w:numId="9">
    <w:abstractNumId w:val="34"/>
  </w:num>
  <w:num w:numId="10">
    <w:abstractNumId w:val="31"/>
  </w:num>
  <w:num w:numId="11">
    <w:abstractNumId w:val="1"/>
  </w:num>
  <w:num w:numId="12">
    <w:abstractNumId w:val="33"/>
  </w:num>
  <w:num w:numId="13">
    <w:abstractNumId w:val="0"/>
  </w:num>
  <w:num w:numId="14">
    <w:abstractNumId w:val="28"/>
  </w:num>
  <w:num w:numId="15">
    <w:abstractNumId w:val="3"/>
  </w:num>
  <w:num w:numId="16">
    <w:abstractNumId w:val="27"/>
  </w:num>
  <w:num w:numId="17">
    <w:abstractNumId w:val="16"/>
  </w:num>
  <w:num w:numId="18">
    <w:abstractNumId w:val="21"/>
  </w:num>
  <w:num w:numId="19">
    <w:abstractNumId w:val="36"/>
  </w:num>
  <w:num w:numId="20">
    <w:abstractNumId w:val="25"/>
  </w:num>
  <w:num w:numId="21">
    <w:abstractNumId w:val="7"/>
  </w:num>
  <w:num w:numId="22">
    <w:abstractNumId w:val="12"/>
  </w:num>
  <w:num w:numId="23">
    <w:abstractNumId w:val="26"/>
  </w:num>
  <w:num w:numId="24">
    <w:abstractNumId w:val="14"/>
  </w:num>
  <w:num w:numId="25">
    <w:abstractNumId w:val="6"/>
  </w:num>
  <w:num w:numId="26">
    <w:abstractNumId w:val="4"/>
  </w:num>
  <w:num w:numId="27">
    <w:abstractNumId w:val="9"/>
  </w:num>
  <w:num w:numId="28">
    <w:abstractNumId w:val="11"/>
  </w:num>
  <w:num w:numId="29">
    <w:abstractNumId w:val="24"/>
  </w:num>
  <w:num w:numId="30">
    <w:abstractNumId w:val="23"/>
  </w:num>
  <w:num w:numId="31">
    <w:abstractNumId w:val="8"/>
  </w:num>
  <w:num w:numId="32">
    <w:abstractNumId w:val="22"/>
  </w:num>
  <w:num w:numId="33">
    <w:abstractNumId w:val="10"/>
  </w:num>
  <w:num w:numId="34">
    <w:abstractNumId w:val="17"/>
  </w:num>
  <w:num w:numId="35">
    <w:abstractNumId w:val="20"/>
  </w:num>
  <w:num w:numId="36">
    <w:abstractNumId w:val="13"/>
  </w:num>
  <w:num w:numId="37">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E"/>
    <w:rsid w:val="000007E9"/>
    <w:rsid w:val="00000CDD"/>
    <w:rsid w:val="00001370"/>
    <w:rsid w:val="0000145D"/>
    <w:rsid w:val="000016AE"/>
    <w:rsid w:val="00002099"/>
    <w:rsid w:val="000027B0"/>
    <w:rsid w:val="0000462A"/>
    <w:rsid w:val="00004AB2"/>
    <w:rsid w:val="00005773"/>
    <w:rsid w:val="00007637"/>
    <w:rsid w:val="000077D3"/>
    <w:rsid w:val="000101D5"/>
    <w:rsid w:val="00010D66"/>
    <w:rsid w:val="00010F32"/>
    <w:rsid w:val="0001113F"/>
    <w:rsid w:val="00011FEF"/>
    <w:rsid w:val="0001227E"/>
    <w:rsid w:val="00012375"/>
    <w:rsid w:val="00012514"/>
    <w:rsid w:val="00013D9A"/>
    <w:rsid w:val="00015045"/>
    <w:rsid w:val="0001570A"/>
    <w:rsid w:val="000160A7"/>
    <w:rsid w:val="00016E7B"/>
    <w:rsid w:val="00016F6F"/>
    <w:rsid w:val="00016FB4"/>
    <w:rsid w:val="00017794"/>
    <w:rsid w:val="00017ED1"/>
    <w:rsid w:val="00020071"/>
    <w:rsid w:val="000206F8"/>
    <w:rsid w:val="000209A1"/>
    <w:rsid w:val="00020BD4"/>
    <w:rsid w:val="000215BD"/>
    <w:rsid w:val="00021F21"/>
    <w:rsid w:val="00022078"/>
    <w:rsid w:val="00022E4A"/>
    <w:rsid w:val="00022E60"/>
    <w:rsid w:val="00023243"/>
    <w:rsid w:val="000235FE"/>
    <w:rsid w:val="0002362B"/>
    <w:rsid w:val="00023F11"/>
    <w:rsid w:val="000248AC"/>
    <w:rsid w:val="0002520C"/>
    <w:rsid w:val="00025216"/>
    <w:rsid w:val="00025CD9"/>
    <w:rsid w:val="00025D5C"/>
    <w:rsid w:val="0002639E"/>
    <w:rsid w:val="000265DC"/>
    <w:rsid w:val="0002674F"/>
    <w:rsid w:val="00026C21"/>
    <w:rsid w:val="000279EC"/>
    <w:rsid w:val="00030A91"/>
    <w:rsid w:val="00031271"/>
    <w:rsid w:val="000314C4"/>
    <w:rsid w:val="000319F0"/>
    <w:rsid w:val="00033433"/>
    <w:rsid w:val="00033920"/>
    <w:rsid w:val="00033A96"/>
    <w:rsid w:val="00033D21"/>
    <w:rsid w:val="00034926"/>
    <w:rsid w:val="00034F15"/>
    <w:rsid w:val="00036006"/>
    <w:rsid w:val="0003643B"/>
    <w:rsid w:val="00036587"/>
    <w:rsid w:val="00036E6C"/>
    <w:rsid w:val="00037013"/>
    <w:rsid w:val="00037F60"/>
    <w:rsid w:val="00040805"/>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3686"/>
    <w:rsid w:val="0005410F"/>
    <w:rsid w:val="0005433C"/>
    <w:rsid w:val="000543BC"/>
    <w:rsid w:val="0005475E"/>
    <w:rsid w:val="00055E7A"/>
    <w:rsid w:val="00056B58"/>
    <w:rsid w:val="000573CC"/>
    <w:rsid w:val="00057F2B"/>
    <w:rsid w:val="000600C9"/>
    <w:rsid w:val="00060506"/>
    <w:rsid w:val="00060C29"/>
    <w:rsid w:val="0006120E"/>
    <w:rsid w:val="00062731"/>
    <w:rsid w:val="00062B85"/>
    <w:rsid w:val="00062C4C"/>
    <w:rsid w:val="00062C9A"/>
    <w:rsid w:val="000638D6"/>
    <w:rsid w:val="00063F34"/>
    <w:rsid w:val="00064A3E"/>
    <w:rsid w:val="0006529E"/>
    <w:rsid w:val="00066958"/>
    <w:rsid w:val="000671CA"/>
    <w:rsid w:val="00067A21"/>
    <w:rsid w:val="00070569"/>
    <w:rsid w:val="00072457"/>
    <w:rsid w:val="00072DFF"/>
    <w:rsid w:val="00072E3F"/>
    <w:rsid w:val="000730CE"/>
    <w:rsid w:val="00073DA3"/>
    <w:rsid w:val="00074F39"/>
    <w:rsid w:val="0007541A"/>
    <w:rsid w:val="00075E04"/>
    <w:rsid w:val="00076035"/>
    <w:rsid w:val="00076F94"/>
    <w:rsid w:val="00077EFD"/>
    <w:rsid w:val="00080531"/>
    <w:rsid w:val="00080A92"/>
    <w:rsid w:val="000815B8"/>
    <w:rsid w:val="00081DF9"/>
    <w:rsid w:val="00081F9F"/>
    <w:rsid w:val="000825DC"/>
    <w:rsid w:val="00083A3F"/>
    <w:rsid w:val="00083AA0"/>
    <w:rsid w:val="00084101"/>
    <w:rsid w:val="0008444C"/>
    <w:rsid w:val="00084E20"/>
    <w:rsid w:val="00085062"/>
    <w:rsid w:val="000850C5"/>
    <w:rsid w:val="000857F7"/>
    <w:rsid w:val="000858DB"/>
    <w:rsid w:val="00085B9F"/>
    <w:rsid w:val="000863C7"/>
    <w:rsid w:val="00087BDE"/>
    <w:rsid w:val="00087C28"/>
    <w:rsid w:val="000918DE"/>
    <w:rsid w:val="0009200A"/>
    <w:rsid w:val="000926B1"/>
    <w:rsid w:val="00092D06"/>
    <w:rsid w:val="00092F78"/>
    <w:rsid w:val="00093608"/>
    <w:rsid w:val="000945B3"/>
    <w:rsid w:val="00095F6B"/>
    <w:rsid w:val="000962F9"/>
    <w:rsid w:val="00096781"/>
    <w:rsid w:val="00096D55"/>
    <w:rsid w:val="00096DEF"/>
    <w:rsid w:val="00097160"/>
    <w:rsid w:val="000A05DD"/>
    <w:rsid w:val="000A0788"/>
    <w:rsid w:val="000A07F2"/>
    <w:rsid w:val="000A176F"/>
    <w:rsid w:val="000A1ABE"/>
    <w:rsid w:val="000A1EA8"/>
    <w:rsid w:val="000A2D20"/>
    <w:rsid w:val="000A375F"/>
    <w:rsid w:val="000A40B8"/>
    <w:rsid w:val="000A4B84"/>
    <w:rsid w:val="000A6096"/>
    <w:rsid w:val="000A60DD"/>
    <w:rsid w:val="000A6394"/>
    <w:rsid w:val="000A6F55"/>
    <w:rsid w:val="000B0BFC"/>
    <w:rsid w:val="000B0D64"/>
    <w:rsid w:val="000B1435"/>
    <w:rsid w:val="000B16F8"/>
    <w:rsid w:val="000B1783"/>
    <w:rsid w:val="000B1E46"/>
    <w:rsid w:val="000B1ECC"/>
    <w:rsid w:val="000B21B8"/>
    <w:rsid w:val="000B46A2"/>
    <w:rsid w:val="000B488A"/>
    <w:rsid w:val="000B5831"/>
    <w:rsid w:val="000B58A1"/>
    <w:rsid w:val="000B5DBE"/>
    <w:rsid w:val="000B5E32"/>
    <w:rsid w:val="000B791D"/>
    <w:rsid w:val="000C008B"/>
    <w:rsid w:val="000C038A"/>
    <w:rsid w:val="000C0DA1"/>
    <w:rsid w:val="000C0DEA"/>
    <w:rsid w:val="000C1FA2"/>
    <w:rsid w:val="000C3557"/>
    <w:rsid w:val="000C3FB2"/>
    <w:rsid w:val="000C4073"/>
    <w:rsid w:val="000C4870"/>
    <w:rsid w:val="000C5232"/>
    <w:rsid w:val="000C58F0"/>
    <w:rsid w:val="000C5F53"/>
    <w:rsid w:val="000C6598"/>
    <w:rsid w:val="000C6F2F"/>
    <w:rsid w:val="000C7B6F"/>
    <w:rsid w:val="000D0030"/>
    <w:rsid w:val="000D0F0B"/>
    <w:rsid w:val="000D0F90"/>
    <w:rsid w:val="000D11DF"/>
    <w:rsid w:val="000D1334"/>
    <w:rsid w:val="000D194C"/>
    <w:rsid w:val="000D1BAB"/>
    <w:rsid w:val="000D1F2F"/>
    <w:rsid w:val="000D22B0"/>
    <w:rsid w:val="000D2E43"/>
    <w:rsid w:val="000D31EF"/>
    <w:rsid w:val="000D39E9"/>
    <w:rsid w:val="000D45E7"/>
    <w:rsid w:val="000D49E8"/>
    <w:rsid w:val="000D4C06"/>
    <w:rsid w:val="000D4DB1"/>
    <w:rsid w:val="000D53FA"/>
    <w:rsid w:val="000D5A61"/>
    <w:rsid w:val="000D63A5"/>
    <w:rsid w:val="000D6B3F"/>
    <w:rsid w:val="000D6F21"/>
    <w:rsid w:val="000D7911"/>
    <w:rsid w:val="000D7DE0"/>
    <w:rsid w:val="000D7E40"/>
    <w:rsid w:val="000E0A75"/>
    <w:rsid w:val="000E0E0D"/>
    <w:rsid w:val="000E2319"/>
    <w:rsid w:val="000E2999"/>
    <w:rsid w:val="000E3778"/>
    <w:rsid w:val="000E3C50"/>
    <w:rsid w:val="000E3C71"/>
    <w:rsid w:val="000E3E4E"/>
    <w:rsid w:val="000E4521"/>
    <w:rsid w:val="000E57FF"/>
    <w:rsid w:val="000E5B73"/>
    <w:rsid w:val="000E67A9"/>
    <w:rsid w:val="000F169D"/>
    <w:rsid w:val="000F19ED"/>
    <w:rsid w:val="000F1F06"/>
    <w:rsid w:val="000F2647"/>
    <w:rsid w:val="000F2656"/>
    <w:rsid w:val="000F287F"/>
    <w:rsid w:val="000F2CA4"/>
    <w:rsid w:val="000F2CFE"/>
    <w:rsid w:val="000F3E19"/>
    <w:rsid w:val="000F4598"/>
    <w:rsid w:val="000F5581"/>
    <w:rsid w:val="000F569C"/>
    <w:rsid w:val="000F6125"/>
    <w:rsid w:val="000F746D"/>
    <w:rsid w:val="000F75F1"/>
    <w:rsid w:val="000F7768"/>
    <w:rsid w:val="000F78C5"/>
    <w:rsid w:val="001003A1"/>
    <w:rsid w:val="00100C66"/>
    <w:rsid w:val="0010128A"/>
    <w:rsid w:val="00101435"/>
    <w:rsid w:val="00101471"/>
    <w:rsid w:val="00101D3C"/>
    <w:rsid w:val="00101D4E"/>
    <w:rsid w:val="00102382"/>
    <w:rsid w:val="00102597"/>
    <w:rsid w:val="001029FA"/>
    <w:rsid w:val="00102D5A"/>
    <w:rsid w:val="00103296"/>
    <w:rsid w:val="00104DD5"/>
    <w:rsid w:val="00104F71"/>
    <w:rsid w:val="00105327"/>
    <w:rsid w:val="001056CA"/>
    <w:rsid w:val="00105AF9"/>
    <w:rsid w:val="00110F88"/>
    <w:rsid w:val="001115A8"/>
    <w:rsid w:val="001121CD"/>
    <w:rsid w:val="001125AF"/>
    <w:rsid w:val="001126F4"/>
    <w:rsid w:val="00112C5D"/>
    <w:rsid w:val="00112DE1"/>
    <w:rsid w:val="00113875"/>
    <w:rsid w:val="001138A8"/>
    <w:rsid w:val="00113DA3"/>
    <w:rsid w:val="00114FAB"/>
    <w:rsid w:val="00114FE3"/>
    <w:rsid w:val="001151F8"/>
    <w:rsid w:val="00115CC5"/>
    <w:rsid w:val="00116241"/>
    <w:rsid w:val="001165F7"/>
    <w:rsid w:val="00116A6E"/>
    <w:rsid w:val="00116EF2"/>
    <w:rsid w:val="001207A2"/>
    <w:rsid w:val="0012101E"/>
    <w:rsid w:val="00121193"/>
    <w:rsid w:val="0012189E"/>
    <w:rsid w:val="00121D88"/>
    <w:rsid w:val="0012292E"/>
    <w:rsid w:val="00122CC0"/>
    <w:rsid w:val="00122DC3"/>
    <w:rsid w:val="0012305B"/>
    <w:rsid w:val="0012458C"/>
    <w:rsid w:val="00125366"/>
    <w:rsid w:val="0012598B"/>
    <w:rsid w:val="00126681"/>
    <w:rsid w:val="001269F1"/>
    <w:rsid w:val="001274C0"/>
    <w:rsid w:val="00130702"/>
    <w:rsid w:val="001308C8"/>
    <w:rsid w:val="00130DBF"/>
    <w:rsid w:val="00131250"/>
    <w:rsid w:val="001314A3"/>
    <w:rsid w:val="001319E4"/>
    <w:rsid w:val="00131EB9"/>
    <w:rsid w:val="00132F9E"/>
    <w:rsid w:val="00133003"/>
    <w:rsid w:val="001337E6"/>
    <w:rsid w:val="00133D75"/>
    <w:rsid w:val="0013417A"/>
    <w:rsid w:val="001341ED"/>
    <w:rsid w:val="001356A2"/>
    <w:rsid w:val="00136422"/>
    <w:rsid w:val="00136C3B"/>
    <w:rsid w:val="00136FAC"/>
    <w:rsid w:val="001403A2"/>
    <w:rsid w:val="00141163"/>
    <w:rsid w:val="00141583"/>
    <w:rsid w:val="001419DF"/>
    <w:rsid w:val="00141A06"/>
    <w:rsid w:val="00141B59"/>
    <w:rsid w:val="0014237B"/>
    <w:rsid w:val="001427E9"/>
    <w:rsid w:val="00142C78"/>
    <w:rsid w:val="00143422"/>
    <w:rsid w:val="00143690"/>
    <w:rsid w:val="00143D25"/>
    <w:rsid w:val="00144508"/>
    <w:rsid w:val="00144CE6"/>
    <w:rsid w:val="001451D1"/>
    <w:rsid w:val="00145CBE"/>
    <w:rsid w:val="00145D43"/>
    <w:rsid w:val="00146326"/>
    <w:rsid w:val="00146573"/>
    <w:rsid w:val="0015125C"/>
    <w:rsid w:val="001517C7"/>
    <w:rsid w:val="001517F2"/>
    <w:rsid w:val="001526AD"/>
    <w:rsid w:val="001528DC"/>
    <w:rsid w:val="00153541"/>
    <w:rsid w:val="00153804"/>
    <w:rsid w:val="00153AC5"/>
    <w:rsid w:val="00153E49"/>
    <w:rsid w:val="00154118"/>
    <w:rsid w:val="00154A11"/>
    <w:rsid w:val="00154A6C"/>
    <w:rsid w:val="001554A6"/>
    <w:rsid w:val="00155753"/>
    <w:rsid w:val="00156EB6"/>
    <w:rsid w:val="00157F8E"/>
    <w:rsid w:val="001610A7"/>
    <w:rsid w:val="001613DF"/>
    <w:rsid w:val="001643FA"/>
    <w:rsid w:val="00164518"/>
    <w:rsid w:val="001645F4"/>
    <w:rsid w:val="00164A49"/>
    <w:rsid w:val="00164AC3"/>
    <w:rsid w:val="00165483"/>
    <w:rsid w:val="00165DA8"/>
    <w:rsid w:val="0016606A"/>
    <w:rsid w:val="00166214"/>
    <w:rsid w:val="00166432"/>
    <w:rsid w:val="001671E7"/>
    <w:rsid w:val="001672C5"/>
    <w:rsid w:val="00167BAA"/>
    <w:rsid w:val="00170155"/>
    <w:rsid w:val="0017049E"/>
    <w:rsid w:val="00170813"/>
    <w:rsid w:val="00170ABE"/>
    <w:rsid w:val="001710A2"/>
    <w:rsid w:val="00171339"/>
    <w:rsid w:val="001719DD"/>
    <w:rsid w:val="00171FCF"/>
    <w:rsid w:val="0017202B"/>
    <w:rsid w:val="00172C51"/>
    <w:rsid w:val="00173053"/>
    <w:rsid w:val="001733B8"/>
    <w:rsid w:val="001741DF"/>
    <w:rsid w:val="001766AD"/>
    <w:rsid w:val="0017717F"/>
    <w:rsid w:val="001772CF"/>
    <w:rsid w:val="001800C0"/>
    <w:rsid w:val="001804B6"/>
    <w:rsid w:val="001808A4"/>
    <w:rsid w:val="0018133F"/>
    <w:rsid w:val="00182A49"/>
    <w:rsid w:val="00183074"/>
    <w:rsid w:val="001831D3"/>
    <w:rsid w:val="001831E1"/>
    <w:rsid w:val="001839A7"/>
    <w:rsid w:val="00183A37"/>
    <w:rsid w:val="00183D29"/>
    <w:rsid w:val="00183EE5"/>
    <w:rsid w:val="0018502D"/>
    <w:rsid w:val="00185594"/>
    <w:rsid w:val="00185C69"/>
    <w:rsid w:val="00186094"/>
    <w:rsid w:val="00186975"/>
    <w:rsid w:val="00186C57"/>
    <w:rsid w:val="00187148"/>
    <w:rsid w:val="00187636"/>
    <w:rsid w:val="00190BF4"/>
    <w:rsid w:val="001911B4"/>
    <w:rsid w:val="00191516"/>
    <w:rsid w:val="00191B7B"/>
    <w:rsid w:val="00191BCD"/>
    <w:rsid w:val="00192B47"/>
    <w:rsid w:val="00192C46"/>
    <w:rsid w:val="0019341E"/>
    <w:rsid w:val="00193454"/>
    <w:rsid w:val="00193D49"/>
    <w:rsid w:val="00194750"/>
    <w:rsid w:val="00194DF6"/>
    <w:rsid w:val="00195035"/>
    <w:rsid w:val="00195AE2"/>
    <w:rsid w:val="0019617D"/>
    <w:rsid w:val="001963B4"/>
    <w:rsid w:val="001964CF"/>
    <w:rsid w:val="00196637"/>
    <w:rsid w:val="00196AB9"/>
    <w:rsid w:val="00196C1E"/>
    <w:rsid w:val="001A0007"/>
    <w:rsid w:val="001A024B"/>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4E6"/>
    <w:rsid w:val="001B0C5F"/>
    <w:rsid w:val="001B15E0"/>
    <w:rsid w:val="001B1698"/>
    <w:rsid w:val="001B27D9"/>
    <w:rsid w:val="001B3363"/>
    <w:rsid w:val="001B3451"/>
    <w:rsid w:val="001B3BA3"/>
    <w:rsid w:val="001B3C1C"/>
    <w:rsid w:val="001B41C7"/>
    <w:rsid w:val="001B4EA4"/>
    <w:rsid w:val="001B591A"/>
    <w:rsid w:val="001B5E4B"/>
    <w:rsid w:val="001B5FCD"/>
    <w:rsid w:val="001B66C2"/>
    <w:rsid w:val="001B7A65"/>
    <w:rsid w:val="001B7B82"/>
    <w:rsid w:val="001C13E2"/>
    <w:rsid w:val="001C1ACA"/>
    <w:rsid w:val="001C21C4"/>
    <w:rsid w:val="001C3040"/>
    <w:rsid w:val="001C30B7"/>
    <w:rsid w:val="001C486E"/>
    <w:rsid w:val="001C4BAD"/>
    <w:rsid w:val="001C5023"/>
    <w:rsid w:val="001C5226"/>
    <w:rsid w:val="001C5F5E"/>
    <w:rsid w:val="001C6580"/>
    <w:rsid w:val="001C6DBB"/>
    <w:rsid w:val="001C733A"/>
    <w:rsid w:val="001D0C0C"/>
    <w:rsid w:val="001D16E3"/>
    <w:rsid w:val="001D1C6E"/>
    <w:rsid w:val="001D1E64"/>
    <w:rsid w:val="001D1F58"/>
    <w:rsid w:val="001D2015"/>
    <w:rsid w:val="001D21BB"/>
    <w:rsid w:val="001D25F8"/>
    <w:rsid w:val="001D2FBF"/>
    <w:rsid w:val="001D33BB"/>
    <w:rsid w:val="001D50AE"/>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E2C"/>
    <w:rsid w:val="001E6F15"/>
    <w:rsid w:val="001E71FA"/>
    <w:rsid w:val="001E7AD0"/>
    <w:rsid w:val="001E7DA2"/>
    <w:rsid w:val="001F02BB"/>
    <w:rsid w:val="001F05B3"/>
    <w:rsid w:val="001F05E0"/>
    <w:rsid w:val="001F0F24"/>
    <w:rsid w:val="001F19E1"/>
    <w:rsid w:val="001F1DC8"/>
    <w:rsid w:val="001F20F7"/>
    <w:rsid w:val="001F24BD"/>
    <w:rsid w:val="001F2900"/>
    <w:rsid w:val="001F2DAB"/>
    <w:rsid w:val="001F2F3B"/>
    <w:rsid w:val="001F4799"/>
    <w:rsid w:val="001F4B52"/>
    <w:rsid w:val="001F4D8B"/>
    <w:rsid w:val="001F52C3"/>
    <w:rsid w:val="001F5CEB"/>
    <w:rsid w:val="001F61E1"/>
    <w:rsid w:val="001F68FA"/>
    <w:rsid w:val="001F6ADC"/>
    <w:rsid w:val="002003EE"/>
    <w:rsid w:val="00200410"/>
    <w:rsid w:val="00200843"/>
    <w:rsid w:val="00200D57"/>
    <w:rsid w:val="00200E19"/>
    <w:rsid w:val="00200FF6"/>
    <w:rsid w:val="002012F7"/>
    <w:rsid w:val="0020172E"/>
    <w:rsid w:val="0020187B"/>
    <w:rsid w:val="002023F0"/>
    <w:rsid w:val="00202A21"/>
    <w:rsid w:val="00202B57"/>
    <w:rsid w:val="00202BB6"/>
    <w:rsid w:val="00203052"/>
    <w:rsid w:val="0020309E"/>
    <w:rsid w:val="00203446"/>
    <w:rsid w:val="00203B06"/>
    <w:rsid w:val="00204E57"/>
    <w:rsid w:val="0020533E"/>
    <w:rsid w:val="00205417"/>
    <w:rsid w:val="0020574E"/>
    <w:rsid w:val="00205CF3"/>
    <w:rsid w:val="00205E08"/>
    <w:rsid w:val="00206057"/>
    <w:rsid w:val="00206ACD"/>
    <w:rsid w:val="00206F76"/>
    <w:rsid w:val="00206F7B"/>
    <w:rsid w:val="00207076"/>
    <w:rsid w:val="00207BEF"/>
    <w:rsid w:val="00210244"/>
    <w:rsid w:val="00210F4F"/>
    <w:rsid w:val="00210FDC"/>
    <w:rsid w:val="002110DC"/>
    <w:rsid w:val="002119F3"/>
    <w:rsid w:val="00211C5A"/>
    <w:rsid w:val="00212B36"/>
    <w:rsid w:val="00213EA9"/>
    <w:rsid w:val="0021501D"/>
    <w:rsid w:val="002156FC"/>
    <w:rsid w:val="00215742"/>
    <w:rsid w:val="0021681B"/>
    <w:rsid w:val="00216E94"/>
    <w:rsid w:val="0021703B"/>
    <w:rsid w:val="002174ED"/>
    <w:rsid w:val="00217A6B"/>
    <w:rsid w:val="002200E6"/>
    <w:rsid w:val="002202E8"/>
    <w:rsid w:val="00220A12"/>
    <w:rsid w:val="00220ABF"/>
    <w:rsid w:val="00220B23"/>
    <w:rsid w:val="00220D9F"/>
    <w:rsid w:val="002212C3"/>
    <w:rsid w:val="0022135A"/>
    <w:rsid w:val="00222117"/>
    <w:rsid w:val="002234F6"/>
    <w:rsid w:val="00223A1B"/>
    <w:rsid w:val="00223B11"/>
    <w:rsid w:val="0022436D"/>
    <w:rsid w:val="00225F04"/>
    <w:rsid w:val="0022788F"/>
    <w:rsid w:val="00227F9C"/>
    <w:rsid w:val="002311F2"/>
    <w:rsid w:val="00232834"/>
    <w:rsid w:val="00232C37"/>
    <w:rsid w:val="00234984"/>
    <w:rsid w:val="002356C8"/>
    <w:rsid w:val="00235D6D"/>
    <w:rsid w:val="002376D0"/>
    <w:rsid w:val="00241961"/>
    <w:rsid w:val="00242598"/>
    <w:rsid w:val="00242EB3"/>
    <w:rsid w:val="00243145"/>
    <w:rsid w:val="002431EA"/>
    <w:rsid w:val="00243394"/>
    <w:rsid w:val="00243755"/>
    <w:rsid w:val="00243D38"/>
    <w:rsid w:val="00244098"/>
    <w:rsid w:val="00244F2A"/>
    <w:rsid w:val="00245066"/>
    <w:rsid w:val="002456D2"/>
    <w:rsid w:val="00245D01"/>
    <w:rsid w:val="0024775B"/>
    <w:rsid w:val="00247AAB"/>
    <w:rsid w:val="00247D08"/>
    <w:rsid w:val="002523D3"/>
    <w:rsid w:val="00253682"/>
    <w:rsid w:val="00253E87"/>
    <w:rsid w:val="00253F83"/>
    <w:rsid w:val="00254383"/>
    <w:rsid w:val="0025582C"/>
    <w:rsid w:val="00255DC4"/>
    <w:rsid w:val="00255F58"/>
    <w:rsid w:val="00255FF0"/>
    <w:rsid w:val="00257768"/>
    <w:rsid w:val="0026004D"/>
    <w:rsid w:val="00261347"/>
    <w:rsid w:val="00261A22"/>
    <w:rsid w:val="00262029"/>
    <w:rsid w:val="002630E0"/>
    <w:rsid w:val="00263363"/>
    <w:rsid w:val="00263B86"/>
    <w:rsid w:val="0026419E"/>
    <w:rsid w:val="00264DDF"/>
    <w:rsid w:val="00265530"/>
    <w:rsid w:val="00265B9B"/>
    <w:rsid w:val="00265D7A"/>
    <w:rsid w:val="00266652"/>
    <w:rsid w:val="00267363"/>
    <w:rsid w:val="00270881"/>
    <w:rsid w:val="00270A44"/>
    <w:rsid w:val="00271298"/>
    <w:rsid w:val="002718E9"/>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BC2"/>
    <w:rsid w:val="002860C4"/>
    <w:rsid w:val="00290608"/>
    <w:rsid w:val="00291043"/>
    <w:rsid w:val="00291338"/>
    <w:rsid w:val="00291AC4"/>
    <w:rsid w:val="002925F7"/>
    <w:rsid w:val="00292B5B"/>
    <w:rsid w:val="002936BC"/>
    <w:rsid w:val="00293C6F"/>
    <w:rsid w:val="00293E27"/>
    <w:rsid w:val="002941FB"/>
    <w:rsid w:val="002946D3"/>
    <w:rsid w:val="00294827"/>
    <w:rsid w:val="00294DB5"/>
    <w:rsid w:val="00295468"/>
    <w:rsid w:val="002957E4"/>
    <w:rsid w:val="00295850"/>
    <w:rsid w:val="002958D9"/>
    <w:rsid w:val="00295F0A"/>
    <w:rsid w:val="002977ED"/>
    <w:rsid w:val="002979E8"/>
    <w:rsid w:val="002979F7"/>
    <w:rsid w:val="00297DEA"/>
    <w:rsid w:val="00297FFA"/>
    <w:rsid w:val="002A0057"/>
    <w:rsid w:val="002A07C2"/>
    <w:rsid w:val="002A10DA"/>
    <w:rsid w:val="002A12FB"/>
    <w:rsid w:val="002A192B"/>
    <w:rsid w:val="002A221E"/>
    <w:rsid w:val="002A2C18"/>
    <w:rsid w:val="002A2C1F"/>
    <w:rsid w:val="002A372A"/>
    <w:rsid w:val="002A3D23"/>
    <w:rsid w:val="002A45BA"/>
    <w:rsid w:val="002A4BB7"/>
    <w:rsid w:val="002A4D8B"/>
    <w:rsid w:val="002A5A6B"/>
    <w:rsid w:val="002A5F12"/>
    <w:rsid w:val="002A622E"/>
    <w:rsid w:val="002A6967"/>
    <w:rsid w:val="002A6B19"/>
    <w:rsid w:val="002A6D98"/>
    <w:rsid w:val="002A7849"/>
    <w:rsid w:val="002A7D18"/>
    <w:rsid w:val="002B0C57"/>
    <w:rsid w:val="002B0E84"/>
    <w:rsid w:val="002B0EB5"/>
    <w:rsid w:val="002B12F7"/>
    <w:rsid w:val="002B1E2E"/>
    <w:rsid w:val="002B2847"/>
    <w:rsid w:val="002B314A"/>
    <w:rsid w:val="002B37A3"/>
    <w:rsid w:val="002B3E63"/>
    <w:rsid w:val="002B422D"/>
    <w:rsid w:val="002B4334"/>
    <w:rsid w:val="002B4CF1"/>
    <w:rsid w:val="002B4E0F"/>
    <w:rsid w:val="002B5741"/>
    <w:rsid w:val="002B5BEE"/>
    <w:rsid w:val="002B654C"/>
    <w:rsid w:val="002B7860"/>
    <w:rsid w:val="002B7C43"/>
    <w:rsid w:val="002B7CEE"/>
    <w:rsid w:val="002B7D55"/>
    <w:rsid w:val="002C1706"/>
    <w:rsid w:val="002C1CF3"/>
    <w:rsid w:val="002C2398"/>
    <w:rsid w:val="002C258D"/>
    <w:rsid w:val="002C351A"/>
    <w:rsid w:val="002C3B4B"/>
    <w:rsid w:val="002C4C0E"/>
    <w:rsid w:val="002C4F9D"/>
    <w:rsid w:val="002C5024"/>
    <w:rsid w:val="002C50C6"/>
    <w:rsid w:val="002C5663"/>
    <w:rsid w:val="002C5E85"/>
    <w:rsid w:val="002C6ADA"/>
    <w:rsid w:val="002D00E5"/>
    <w:rsid w:val="002D18A2"/>
    <w:rsid w:val="002D191A"/>
    <w:rsid w:val="002D231B"/>
    <w:rsid w:val="002D34B6"/>
    <w:rsid w:val="002D3C00"/>
    <w:rsid w:val="002D3C17"/>
    <w:rsid w:val="002D3E0E"/>
    <w:rsid w:val="002D3F64"/>
    <w:rsid w:val="002D435E"/>
    <w:rsid w:val="002D447B"/>
    <w:rsid w:val="002D502E"/>
    <w:rsid w:val="002D5098"/>
    <w:rsid w:val="002D702A"/>
    <w:rsid w:val="002D73ED"/>
    <w:rsid w:val="002D75CB"/>
    <w:rsid w:val="002E0F49"/>
    <w:rsid w:val="002E1EE8"/>
    <w:rsid w:val="002E2F0C"/>
    <w:rsid w:val="002E320F"/>
    <w:rsid w:val="002E3947"/>
    <w:rsid w:val="002E3B7C"/>
    <w:rsid w:val="002E4205"/>
    <w:rsid w:val="002E59A4"/>
    <w:rsid w:val="002E59DE"/>
    <w:rsid w:val="002E5CBA"/>
    <w:rsid w:val="002E5F4D"/>
    <w:rsid w:val="002E6689"/>
    <w:rsid w:val="002E67F0"/>
    <w:rsid w:val="002E7C6B"/>
    <w:rsid w:val="002F088E"/>
    <w:rsid w:val="002F0AA0"/>
    <w:rsid w:val="002F1A33"/>
    <w:rsid w:val="002F228E"/>
    <w:rsid w:val="002F22B5"/>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25C"/>
    <w:rsid w:val="00310823"/>
    <w:rsid w:val="00310A36"/>
    <w:rsid w:val="00312007"/>
    <w:rsid w:val="00312DFD"/>
    <w:rsid w:val="0031342C"/>
    <w:rsid w:val="00313A75"/>
    <w:rsid w:val="00313B48"/>
    <w:rsid w:val="00314CCB"/>
    <w:rsid w:val="00314DB3"/>
    <w:rsid w:val="00316ADC"/>
    <w:rsid w:val="00316D63"/>
    <w:rsid w:val="00317912"/>
    <w:rsid w:val="003202AE"/>
    <w:rsid w:val="0032110B"/>
    <w:rsid w:val="00321A0E"/>
    <w:rsid w:val="00321E67"/>
    <w:rsid w:val="003230F1"/>
    <w:rsid w:val="0032441B"/>
    <w:rsid w:val="003244D1"/>
    <w:rsid w:val="00324CDB"/>
    <w:rsid w:val="00325A28"/>
    <w:rsid w:val="00326021"/>
    <w:rsid w:val="00326546"/>
    <w:rsid w:val="00327810"/>
    <w:rsid w:val="0033155F"/>
    <w:rsid w:val="003315DA"/>
    <w:rsid w:val="00332194"/>
    <w:rsid w:val="00332218"/>
    <w:rsid w:val="003324E0"/>
    <w:rsid w:val="00332928"/>
    <w:rsid w:val="00332A2E"/>
    <w:rsid w:val="0033463A"/>
    <w:rsid w:val="003350E5"/>
    <w:rsid w:val="00336875"/>
    <w:rsid w:val="00337988"/>
    <w:rsid w:val="00340BF6"/>
    <w:rsid w:val="00341121"/>
    <w:rsid w:val="00341B75"/>
    <w:rsid w:val="003429B3"/>
    <w:rsid w:val="00343C53"/>
    <w:rsid w:val="0034523B"/>
    <w:rsid w:val="003466AD"/>
    <w:rsid w:val="00347054"/>
    <w:rsid w:val="00347873"/>
    <w:rsid w:val="00347EB2"/>
    <w:rsid w:val="00347EC9"/>
    <w:rsid w:val="00350F38"/>
    <w:rsid w:val="00351E5C"/>
    <w:rsid w:val="0035274B"/>
    <w:rsid w:val="003527CF"/>
    <w:rsid w:val="00352C28"/>
    <w:rsid w:val="00352C73"/>
    <w:rsid w:val="003536C1"/>
    <w:rsid w:val="00355395"/>
    <w:rsid w:val="00356088"/>
    <w:rsid w:val="0035635D"/>
    <w:rsid w:val="003563DC"/>
    <w:rsid w:val="00356899"/>
    <w:rsid w:val="00356BA0"/>
    <w:rsid w:val="0035760F"/>
    <w:rsid w:val="00360CD0"/>
    <w:rsid w:val="00362568"/>
    <w:rsid w:val="00362738"/>
    <w:rsid w:val="00362D48"/>
    <w:rsid w:val="00363F28"/>
    <w:rsid w:val="00364262"/>
    <w:rsid w:val="003645D7"/>
    <w:rsid w:val="0036497A"/>
    <w:rsid w:val="00364F60"/>
    <w:rsid w:val="00365393"/>
    <w:rsid w:val="00365D28"/>
    <w:rsid w:val="003660EF"/>
    <w:rsid w:val="00367644"/>
    <w:rsid w:val="003678BD"/>
    <w:rsid w:val="003707D3"/>
    <w:rsid w:val="00371D35"/>
    <w:rsid w:val="00372D8C"/>
    <w:rsid w:val="00373587"/>
    <w:rsid w:val="003735BE"/>
    <w:rsid w:val="003739E3"/>
    <w:rsid w:val="003745C3"/>
    <w:rsid w:val="00374F1B"/>
    <w:rsid w:val="00375141"/>
    <w:rsid w:val="003757E5"/>
    <w:rsid w:val="00375852"/>
    <w:rsid w:val="0037698A"/>
    <w:rsid w:val="003801B7"/>
    <w:rsid w:val="00380683"/>
    <w:rsid w:val="003807FC"/>
    <w:rsid w:val="00380E2C"/>
    <w:rsid w:val="003810CA"/>
    <w:rsid w:val="003814E5"/>
    <w:rsid w:val="003815D6"/>
    <w:rsid w:val="003817F5"/>
    <w:rsid w:val="00381B4C"/>
    <w:rsid w:val="00383123"/>
    <w:rsid w:val="00383682"/>
    <w:rsid w:val="00383DA1"/>
    <w:rsid w:val="00383DBB"/>
    <w:rsid w:val="00384511"/>
    <w:rsid w:val="00385BF6"/>
    <w:rsid w:val="0038687C"/>
    <w:rsid w:val="00386A4B"/>
    <w:rsid w:val="003905F3"/>
    <w:rsid w:val="00391343"/>
    <w:rsid w:val="003917CB"/>
    <w:rsid w:val="003926AA"/>
    <w:rsid w:val="003945FD"/>
    <w:rsid w:val="00395449"/>
    <w:rsid w:val="00396C61"/>
    <w:rsid w:val="00396E25"/>
    <w:rsid w:val="00397963"/>
    <w:rsid w:val="003A004F"/>
    <w:rsid w:val="003A1C0C"/>
    <w:rsid w:val="003A1CE2"/>
    <w:rsid w:val="003A1D35"/>
    <w:rsid w:val="003A2642"/>
    <w:rsid w:val="003A30C5"/>
    <w:rsid w:val="003A3F47"/>
    <w:rsid w:val="003A4085"/>
    <w:rsid w:val="003A43BF"/>
    <w:rsid w:val="003A4A87"/>
    <w:rsid w:val="003A4C43"/>
    <w:rsid w:val="003A4D73"/>
    <w:rsid w:val="003A4ECC"/>
    <w:rsid w:val="003A4F1C"/>
    <w:rsid w:val="003A5098"/>
    <w:rsid w:val="003A50A1"/>
    <w:rsid w:val="003A5C83"/>
    <w:rsid w:val="003A5E7C"/>
    <w:rsid w:val="003A679B"/>
    <w:rsid w:val="003B02AC"/>
    <w:rsid w:val="003B06ED"/>
    <w:rsid w:val="003B07C4"/>
    <w:rsid w:val="003B159F"/>
    <w:rsid w:val="003B27A7"/>
    <w:rsid w:val="003B360F"/>
    <w:rsid w:val="003B374F"/>
    <w:rsid w:val="003B3BF5"/>
    <w:rsid w:val="003B53DB"/>
    <w:rsid w:val="003B659C"/>
    <w:rsid w:val="003B713D"/>
    <w:rsid w:val="003B7CD4"/>
    <w:rsid w:val="003C17B4"/>
    <w:rsid w:val="003C1904"/>
    <w:rsid w:val="003C1B8E"/>
    <w:rsid w:val="003C1DE9"/>
    <w:rsid w:val="003C253D"/>
    <w:rsid w:val="003C436B"/>
    <w:rsid w:val="003C4811"/>
    <w:rsid w:val="003C4C04"/>
    <w:rsid w:val="003C4CA3"/>
    <w:rsid w:val="003C4D7F"/>
    <w:rsid w:val="003C5391"/>
    <w:rsid w:val="003C5B1C"/>
    <w:rsid w:val="003C6E43"/>
    <w:rsid w:val="003C6E91"/>
    <w:rsid w:val="003C70CF"/>
    <w:rsid w:val="003C7222"/>
    <w:rsid w:val="003C79C2"/>
    <w:rsid w:val="003C7BB8"/>
    <w:rsid w:val="003C7D32"/>
    <w:rsid w:val="003D063A"/>
    <w:rsid w:val="003D0759"/>
    <w:rsid w:val="003D103F"/>
    <w:rsid w:val="003D28DD"/>
    <w:rsid w:val="003D2EE8"/>
    <w:rsid w:val="003D2F71"/>
    <w:rsid w:val="003D3570"/>
    <w:rsid w:val="003D36E6"/>
    <w:rsid w:val="003D407B"/>
    <w:rsid w:val="003D54FA"/>
    <w:rsid w:val="003D5B65"/>
    <w:rsid w:val="003D6541"/>
    <w:rsid w:val="003D66EB"/>
    <w:rsid w:val="003D6838"/>
    <w:rsid w:val="003D716B"/>
    <w:rsid w:val="003E0222"/>
    <w:rsid w:val="003E0E5A"/>
    <w:rsid w:val="003E149A"/>
    <w:rsid w:val="003E1A36"/>
    <w:rsid w:val="003E1AF7"/>
    <w:rsid w:val="003E22F9"/>
    <w:rsid w:val="003E307E"/>
    <w:rsid w:val="003E316D"/>
    <w:rsid w:val="003E34C7"/>
    <w:rsid w:val="003E3DD4"/>
    <w:rsid w:val="003E5404"/>
    <w:rsid w:val="003E5676"/>
    <w:rsid w:val="003E5D3B"/>
    <w:rsid w:val="003E6347"/>
    <w:rsid w:val="003E659C"/>
    <w:rsid w:val="003E705F"/>
    <w:rsid w:val="003E7A13"/>
    <w:rsid w:val="003E7FC2"/>
    <w:rsid w:val="003F042C"/>
    <w:rsid w:val="003F04B8"/>
    <w:rsid w:val="003F06FD"/>
    <w:rsid w:val="003F0BB2"/>
    <w:rsid w:val="003F1537"/>
    <w:rsid w:val="003F156E"/>
    <w:rsid w:val="003F1645"/>
    <w:rsid w:val="003F18E2"/>
    <w:rsid w:val="003F2400"/>
    <w:rsid w:val="003F31F2"/>
    <w:rsid w:val="003F3B11"/>
    <w:rsid w:val="003F4D99"/>
    <w:rsid w:val="003F62C6"/>
    <w:rsid w:val="003F64FA"/>
    <w:rsid w:val="0040016B"/>
    <w:rsid w:val="004011D8"/>
    <w:rsid w:val="0040163E"/>
    <w:rsid w:val="00401E2D"/>
    <w:rsid w:val="0040225B"/>
    <w:rsid w:val="004023A9"/>
    <w:rsid w:val="004037E8"/>
    <w:rsid w:val="004040A8"/>
    <w:rsid w:val="004041C4"/>
    <w:rsid w:val="004054CD"/>
    <w:rsid w:val="00406D50"/>
    <w:rsid w:val="004109D2"/>
    <w:rsid w:val="00410BE5"/>
    <w:rsid w:val="00410C28"/>
    <w:rsid w:val="00410D44"/>
    <w:rsid w:val="00411BE0"/>
    <w:rsid w:val="00411CE0"/>
    <w:rsid w:val="004120C1"/>
    <w:rsid w:val="0041219E"/>
    <w:rsid w:val="00412DDE"/>
    <w:rsid w:val="004134B3"/>
    <w:rsid w:val="00413F7E"/>
    <w:rsid w:val="00413FBC"/>
    <w:rsid w:val="00415273"/>
    <w:rsid w:val="00415694"/>
    <w:rsid w:val="00415DBB"/>
    <w:rsid w:val="004162C3"/>
    <w:rsid w:val="004167BA"/>
    <w:rsid w:val="00416EFC"/>
    <w:rsid w:val="00416F7B"/>
    <w:rsid w:val="0041701C"/>
    <w:rsid w:val="004179EA"/>
    <w:rsid w:val="00420051"/>
    <w:rsid w:val="00420C31"/>
    <w:rsid w:val="00422350"/>
    <w:rsid w:val="004224E7"/>
    <w:rsid w:val="00422F72"/>
    <w:rsid w:val="0042343D"/>
    <w:rsid w:val="0042414F"/>
    <w:rsid w:val="004242F1"/>
    <w:rsid w:val="0042487B"/>
    <w:rsid w:val="00426A9A"/>
    <w:rsid w:val="0042747D"/>
    <w:rsid w:val="00427C49"/>
    <w:rsid w:val="004300A0"/>
    <w:rsid w:val="00430CE9"/>
    <w:rsid w:val="004315EE"/>
    <w:rsid w:val="004317BB"/>
    <w:rsid w:val="00431E13"/>
    <w:rsid w:val="004323CD"/>
    <w:rsid w:val="00432A6B"/>
    <w:rsid w:val="00432C1C"/>
    <w:rsid w:val="00432F7A"/>
    <w:rsid w:val="0043357A"/>
    <w:rsid w:val="004338EB"/>
    <w:rsid w:val="0043424F"/>
    <w:rsid w:val="0043482C"/>
    <w:rsid w:val="00434B49"/>
    <w:rsid w:val="00434B77"/>
    <w:rsid w:val="0043544E"/>
    <w:rsid w:val="00435AD2"/>
    <w:rsid w:val="00436269"/>
    <w:rsid w:val="00436371"/>
    <w:rsid w:val="00436A9F"/>
    <w:rsid w:val="004371BA"/>
    <w:rsid w:val="00437331"/>
    <w:rsid w:val="0044026A"/>
    <w:rsid w:val="004406DB"/>
    <w:rsid w:val="0044198C"/>
    <w:rsid w:val="00441EC5"/>
    <w:rsid w:val="0044204E"/>
    <w:rsid w:val="00442527"/>
    <w:rsid w:val="00442D34"/>
    <w:rsid w:val="0044306F"/>
    <w:rsid w:val="00443150"/>
    <w:rsid w:val="00444678"/>
    <w:rsid w:val="00444831"/>
    <w:rsid w:val="00444983"/>
    <w:rsid w:val="004453FF"/>
    <w:rsid w:val="0044550D"/>
    <w:rsid w:val="0044669D"/>
    <w:rsid w:val="004500FE"/>
    <w:rsid w:val="0045024A"/>
    <w:rsid w:val="004509F6"/>
    <w:rsid w:val="00451F36"/>
    <w:rsid w:val="00452165"/>
    <w:rsid w:val="0045317F"/>
    <w:rsid w:val="00453394"/>
    <w:rsid w:val="00453FE3"/>
    <w:rsid w:val="00454ABC"/>
    <w:rsid w:val="00454CCC"/>
    <w:rsid w:val="00455190"/>
    <w:rsid w:val="00455328"/>
    <w:rsid w:val="00455B43"/>
    <w:rsid w:val="0045787F"/>
    <w:rsid w:val="00457CBC"/>
    <w:rsid w:val="00460590"/>
    <w:rsid w:val="004606BF"/>
    <w:rsid w:val="00460981"/>
    <w:rsid w:val="00460D1A"/>
    <w:rsid w:val="004616D8"/>
    <w:rsid w:val="00461B73"/>
    <w:rsid w:val="004623E5"/>
    <w:rsid w:val="00462619"/>
    <w:rsid w:val="00464520"/>
    <w:rsid w:val="00464F27"/>
    <w:rsid w:val="004651CF"/>
    <w:rsid w:val="004664A1"/>
    <w:rsid w:val="00466F11"/>
    <w:rsid w:val="00467FA8"/>
    <w:rsid w:val="00470D55"/>
    <w:rsid w:val="00470DC9"/>
    <w:rsid w:val="00471092"/>
    <w:rsid w:val="0047153A"/>
    <w:rsid w:val="00471B88"/>
    <w:rsid w:val="00471C7C"/>
    <w:rsid w:val="004725B8"/>
    <w:rsid w:val="0047268C"/>
    <w:rsid w:val="004739C0"/>
    <w:rsid w:val="00473E0E"/>
    <w:rsid w:val="00473FA1"/>
    <w:rsid w:val="00474662"/>
    <w:rsid w:val="00474CE1"/>
    <w:rsid w:val="00476029"/>
    <w:rsid w:val="004762DD"/>
    <w:rsid w:val="00476E5F"/>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926"/>
    <w:rsid w:val="00486F13"/>
    <w:rsid w:val="0048714D"/>
    <w:rsid w:val="00487410"/>
    <w:rsid w:val="00487DEC"/>
    <w:rsid w:val="00490AC4"/>
    <w:rsid w:val="00491F34"/>
    <w:rsid w:val="004920EC"/>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5D3"/>
    <w:rsid w:val="004A461B"/>
    <w:rsid w:val="004A4B8D"/>
    <w:rsid w:val="004A7485"/>
    <w:rsid w:val="004B01F0"/>
    <w:rsid w:val="004B0AB6"/>
    <w:rsid w:val="004B0EEF"/>
    <w:rsid w:val="004B11E1"/>
    <w:rsid w:val="004B1C94"/>
    <w:rsid w:val="004B1EC1"/>
    <w:rsid w:val="004B2CE4"/>
    <w:rsid w:val="004B329D"/>
    <w:rsid w:val="004B3939"/>
    <w:rsid w:val="004B482A"/>
    <w:rsid w:val="004B49FD"/>
    <w:rsid w:val="004B4FE2"/>
    <w:rsid w:val="004B5B03"/>
    <w:rsid w:val="004B748A"/>
    <w:rsid w:val="004B75B7"/>
    <w:rsid w:val="004B7F14"/>
    <w:rsid w:val="004C0356"/>
    <w:rsid w:val="004C1155"/>
    <w:rsid w:val="004C16D7"/>
    <w:rsid w:val="004C1BE2"/>
    <w:rsid w:val="004C1D54"/>
    <w:rsid w:val="004C2AA5"/>
    <w:rsid w:val="004C2AF8"/>
    <w:rsid w:val="004C35DE"/>
    <w:rsid w:val="004C370C"/>
    <w:rsid w:val="004C4E81"/>
    <w:rsid w:val="004C5188"/>
    <w:rsid w:val="004C57B1"/>
    <w:rsid w:val="004C6A5B"/>
    <w:rsid w:val="004C6CA9"/>
    <w:rsid w:val="004D0F63"/>
    <w:rsid w:val="004D0FE6"/>
    <w:rsid w:val="004D1AD3"/>
    <w:rsid w:val="004D218B"/>
    <w:rsid w:val="004D2A8A"/>
    <w:rsid w:val="004D2DDB"/>
    <w:rsid w:val="004D4CFF"/>
    <w:rsid w:val="004D5018"/>
    <w:rsid w:val="004D50F4"/>
    <w:rsid w:val="004D59A5"/>
    <w:rsid w:val="004D68F9"/>
    <w:rsid w:val="004E01DA"/>
    <w:rsid w:val="004E0E63"/>
    <w:rsid w:val="004E1161"/>
    <w:rsid w:val="004E143A"/>
    <w:rsid w:val="004E1D17"/>
    <w:rsid w:val="004E290D"/>
    <w:rsid w:val="004E2C5A"/>
    <w:rsid w:val="004E3244"/>
    <w:rsid w:val="004E3465"/>
    <w:rsid w:val="004E35E1"/>
    <w:rsid w:val="004E45CE"/>
    <w:rsid w:val="004E537A"/>
    <w:rsid w:val="004E57C6"/>
    <w:rsid w:val="004E5EA6"/>
    <w:rsid w:val="004E6DE5"/>
    <w:rsid w:val="004E6E42"/>
    <w:rsid w:val="004E7520"/>
    <w:rsid w:val="004F0400"/>
    <w:rsid w:val="004F1436"/>
    <w:rsid w:val="004F191F"/>
    <w:rsid w:val="004F195B"/>
    <w:rsid w:val="004F1A59"/>
    <w:rsid w:val="004F1F01"/>
    <w:rsid w:val="004F2CA0"/>
    <w:rsid w:val="004F3007"/>
    <w:rsid w:val="004F3748"/>
    <w:rsid w:val="004F4AAA"/>
    <w:rsid w:val="004F53C7"/>
    <w:rsid w:val="004F5851"/>
    <w:rsid w:val="004F61F5"/>
    <w:rsid w:val="004F6EF0"/>
    <w:rsid w:val="004F762E"/>
    <w:rsid w:val="00500308"/>
    <w:rsid w:val="0050037D"/>
    <w:rsid w:val="005017DA"/>
    <w:rsid w:val="00502095"/>
    <w:rsid w:val="005020BE"/>
    <w:rsid w:val="00503D14"/>
    <w:rsid w:val="005047AF"/>
    <w:rsid w:val="00504930"/>
    <w:rsid w:val="00504CAE"/>
    <w:rsid w:val="00504FEB"/>
    <w:rsid w:val="0050501A"/>
    <w:rsid w:val="00505999"/>
    <w:rsid w:val="00505FEE"/>
    <w:rsid w:val="00506C4B"/>
    <w:rsid w:val="0050749F"/>
    <w:rsid w:val="005076BB"/>
    <w:rsid w:val="00507A5C"/>
    <w:rsid w:val="005105B3"/>
    <w:rsid w:val="00510914"/>
    <w:rsid w:val="0051110B"/>
    <w:rsid w:val="00511598"/>
    <w:rsid w:val="0051184D"/>
    <w:rsid w:val="005118F8"/>
    <w:rsid w:val="00512179"/>
    <w:rsid w:val="00513120"/>
    <w:rsid w:val="00513D2C"/>
    <w:rsid w:val="0051454F"/>
    <w:rsid w:val="005146C3"/>
    <w:rsid w:val="00514756"/>
    <w:rsid w:val="00514D45"/>
    <w:rsid w:val="00514D73"/>
    <w:rsid w:val="00514DD3"/>
    <w:rsid w:val="00514E5C"/>
    <w:rsid w:val="00515562"/>
    <w:rsid w:val="005155D6"/>
    <w:rsid w:val="0051580D"/>
    <w:rsid w:val="0051681B"/>
    <w:rsid w:val="00517248"/>
    <w:rsid w:val="005204C1"/>
    <w:rsid w:val="0052120D"/>
    <w:rsid w:val="0052122E"/>
    <w:rsid w:val="00521A50"/>
    <w:rsid w:val="0052222F"/>
    <w:rsid w:val="0052452B"/>
    <w:rsid w:val="0052608E"/>
    <w:rsid w:val="00526C21"/>
    <w:rsid w:val="00527420"/>
    <w:rsid w:val="00527E8D"/>
    <w:rsid w:val="005305EA"/>
    <w:rsid w:val="00530F77"/>
    <w:rsid w:val="00532019"/>
    <w:rsid w:val="00533765"/>
    <w:rsid w:val="0053396D"/>
    <w:rsid w:val="00534436"/>
    <w:rsid w:val="00534A0D"/>
    <w:rsid w:val="00534FAF"/>
    <w:rsid w:val="005353F0"/>
    <w:rsid w:val="00535498"/>
    <w:rsid w:val="005365AB"/>
    <w:rsid w:val="00536877"/>
    <w:rsid w:val="005370B3"/>
    <w:rsid w:val="005373CC"/>
    <w:rsid w:val="00537770"/>
    <w:rsid w:val="005379F9"/>
    <w:rsid w:val="00537C09"/>
    <w:rsid w:val="00537F52"/>
    <w:rsid w:val="00540427"/>
    <w:rsid w:val="0054057E"/>
    <w:rsid w:val="00540992"/>
    <w:rsid w:val="00540C7E"/>
    <w:rsid w:val="00540CE5"/>
    <w:rsid w:val="00541762"/>
    <w:rsid w:val="005418B7"/>
    <w:rsid w:val="00541DAE"/>
    <w:rsid w:val="005428A1"/>
    <w:rsid w:val="00542961"/>
    <w:rsid w:val="0054315F"/>
    <w:rsid w:val="00543905"/>
    <w:rsid w:val="00544887"/>
    <w:rsid w:val="00544C58"/>
    <w:rsid w:val="00544FCB"/>
    <w:rsid w:val="005453BE"/>
    <w:rsid w:val="005458D3"/>
    <w:rsid w:val="00546A11"/>
    <w:rsid w:val="00550C81"/>
    <w:rsid w:val="00550C9D"/>
    <w:rsid w:val="0055128E"/>
    <w:rsid w:val="0055142B"/>
    <w:rsid w:val="005517F3"/>
    <w:rsid w:val="00551863"/>
    <w:rsid w:val="005519CE"/>
    <w:rsid w:val="00552DEF"/>
    <w:rsid w:val="0055344D"/>
    <w:rsid w:val="0055438D"/>
    <w:rsid w:val="00554698"/>
    <w:rsid w:val="0055478F"/>
    <w:rsid w:val="0055506E"/>
    <w:rsid w:val="005552C0"/>
    <w:rsid w:val="005560FE"/>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AB8"/>
    <w:rsid w:val="00565D55"/>
    <w:rsid w:val="00565D72"/>
    <w:rsid w:val="0056611F"/>
    <w:rsid w:val="005677DD"/>
    <w:rsid w:val="0057041F"/>
    <w:rsid w:val="0057083A"/>
    <w:rsid w:val="0057094C"/>
    <w:rsid w:val="00571884"/>
    <w:rsid w:val="005726F5"/>
    <w:rsid w:val="00572B61"/>
    <w:rsid w:val="005740DE"/>
    <w:rsid w:val="00575A75"/>
    <w:rsid w:val="00575B9B"/>
    <w:rsid w:val="00575BB2"/>
    <w:rsid w:val="00575E27"/>
    <w:rsid w:val="0057650D"/>
    <w:rsid w:val="0057703E"/>
    <w:rsid w:val="00577B04"/>
    <w:rsid w:val="005801A8"/>
    <w:rsid w:val="00580AD3"/>
    <w:rsid w:val="00580F7E"/>
    <w:rsid w:val="00582BF8"/>
    <w:rsid w:val="00582C2D"/>
    <w:rsid w:val="0058338F"/>
    <w:rsid w:val="005833C2"/>
    <w:rsid w:val="005842BF"/>
    <w:rsid w:val="005842EC"/>
    <w:rsid w:val="00584A96"/>
    <w:rsid w:val="00585171"/>
    <w:rsid w:val="00586B4A"/>
    <w:rsid w:val="00587BCE"/>
    <w:rsid w:val="00587C38"/>
    <w:rsid w:val="00587E81"/>
    <w:rsid w:val="00587ED8"/>
    <w:rsid w:val="0059241F"/>
    <w:rsid w:val="00592B27"/>
    <w:rsid w:val="00592D74"/>
    <w:rsid w:val="00593222"/>
    <w:rsid w:val="0059349D"/>
    <w:rsid w:val="00596063"/>
    <w:rsid w:val="00596977"/>
    <w:rsid w:val="0059697F"/>
    <w:rsid w:val="005A01FB"/>
    <w:rsid w:val="005A02B9"/>
    <w:rsid w:val="005A06E0"/>
    <w:rsid w:val="005A0A5C"/>
    <w:rsid w:val="005A0BA9"/>
    <w:rsid w:val="005A1A4A"/>
    <w:rsid w:val="005A215F"/>
    <w:rsid w:val="005A24E5"/>
    <w:rsid w:val="005A3574"/>
    <w:rsid w:val="005A37D9"/>
    <w:rsid w:val="005A3A3E"/>
    <w:rsid w:val="005A3E4D"/>
    <w:rsid w:val="005A3FDA"/>
    <w:rsid w:val="005A4240"/>
    <w:rsid w:val="005A4C17"/>
    <w:rsid w:val="005A57E4"/>
    <w:rsid w:val="005A5BCD"/>
    <w:rsid w:val="005A6244"/>
    <w:rsid w:val="005A67CF"/>
    <w:rsid w:val="005A6BB0"/>
    <w:rsid w:val="005A75C4"/>
    <w:rsid w:val="005A79D8"/>
    <w:rsid w:val="005B03AF"/>
    <w:rsid w:val="005B0B61"/>
    <w:rsid w:val="005B2778"/>
    <w:rsid w:val="005B2C57"/>
    <w:rsid w:val="005B36EE"/>
    <w:rsid w:val="005B383F"/>
    <w:rsid w:val="005B4372"/>
    <w:rsid w:val="005B4917"/>
    <w:rsid w:val="005B5717"/>
    <w:rsid w:val="005B5FC2"/>
    <w:rsid w:val="005B70B1"/>
    <w:rsid w:val="005B782B"/>
    <w:rsid w:val="005C0486"/>
    <w:rsid w:val="005C106F"/>
    <w:rsid w:val="005C1381"/>
    <w:rsid w:val="005C1535"/>
    <w:rsid w:val="005C2DCD"/>
    <w:rsid w:val="005C37DA"/>
    <w:rsid w:val="005C37F3"/>
    <w:rsid w:val="005C39D2"/>
    <w:rsid w:val="005C4A58"/>
    <w:rsid w:val="005C5465"/>
    <w:rsid w:val="005C5A4C"/>
    <w:rsid w:val="005C66C3"/>
    <w:rsid w:val="005C6DA4"/>
    <w:rsid w:val="005C6E1C"/>
    <w:rsid w:val="005C6E8C"/>
    <w:rsid w:val="005C6FCB"/>
    <w:rsid w:val="005D0569"/>
    <w:rsid w:val="005D1F34"/>
    <w:rsid w:val="005D2306"/>
    <w:rsid w:val="005D286B"/>
    <w:rsid w:val="005D328F"/>
    <w:rsid w:val="005D33FF"/>
    <w:rsid w:val="005D36E6"/>
    <w:rsid w:val="005D3C2C"/>
    <w:rsid w:val="005D3FD0"/>
    <w:rsid w:val="005D4882"/>
    <w:rsid w:val="005D4CEA"/>
    <w:rsid w:val="005D4D5C"/>
    <w:rsid w:val="005D5D7C"/>
    <w:rsid w:val="005D5D90"/>
    <w:rsid w:val="005D637B"/>
    <w:rsid w:val="005D639B"/>
    <w:rsid w:val="005D68AD"/>
    <w:rsid w:val="005D7266"/>
    <w:rsid w:val="005D7669"/>
    <w:rsid w:val="005D7D85"/>
    <w:rsid w:val="005E0C8D"/>
    <w:rsid w:val="005E1838"/>
    <w:rsid w:val="005E1DEB"/>
    <w:rsid w:val="005E2413"/>
    <w:rsid w:val="005E25E0"/>
    <w:rsid w:val="005E2715"/>
    <w:rsid w:val="005E2C44"/>
    <w:rsid w:val="005E3493"/>
    <w:rsid w:val="005E390D"/>
    <w:rsid w:val="005E3A58"/>
    <w:rsid w:val="005E4DED"/>
    <w:rsid w:val="005E518F"/>
    <w:rsid w:val="005E53B3"/>
    <w:rsid w:val="005E57B7"/>
    <w:rsid w:val="005E634D"/>
    <w:rsid w:val="005E68D3"/>
    <w:rsid w:val="005E6F86"/>
    <w:rsid w:val="005E72EE"/>
    <w:rsid w:val="005E7440"/>
    <w:rsid w:val="005E75F4"/>
    <w:rsid w:val="005F01AF"/>
    <w:rsid w:val="005F09C6"/>
    <w:rsid w:val="005F1638"/>
    <w:rsid w:val="005F1831"/>
    <w:rsid w:val="005F19AE"/>
    <w:rsid w:val="005F1C47"/>
    <w:rsid w:val="005F3A0F"/>
    <w:rsid w:val="005F4161"/>
    <w:rsid w:val="005F48B1"/>
    <w:rsid w:val="005F509F"/>
    <w:rsid w:val="005F5EEA"/>
    <w:rsid w:val="005F60A7"/>
    <w:rsid w:val="005F6A73"/>
    <w:rsid w:val="005F758B"/>
    <w:rsid w:val="006003E1"/>
    <w:rsid w:val="00600409"/>
    <w:rsid w:val="00600579"/>
    <w:rsid w:val="00600EF9"/>
    <w:rsid w:val="00601005"/>
    <w:rsid w:val="0060112A"/>
    <w:rsid w:val="00602BA6"/>
    <w:rsid w:val="0060426B"/>
    <w:rsid w:val="006042DE"/>
    <w:rsid w:val="00604BAC"/>
    <w:rsid w:val="006061CE"/>
    <w:rsid w:val="00607835"/>
    <w:rsid w:val="00607BF2"/>
    <w:rsid w:val="00607ECA"/>
    <w:rsid w:val="00610135"/>
    <w:rsid w:val="0061114D"/>
    <w:rsid w:val="00611667"/>
    <w:rsid w:val="006122CD"/>
    <w:rsid w:val="006125D5"/>
    <w:rsid w:val="00612779"/>
    <w:rsid w:val="00613859"/>
    <w:rsid w:val="00613AFE"/>
    <w:rsid w:val="00614117"/>
    <w:rsid w:val="00614F7D"/>
    <w:rsid w:val="0061501D"/>
    <w:rsid w:val="0061521B"/>
    <w:rsid w:val="00615C64"/>
    <w:rsid w:val="00615F57"/>
    <w:rsid w:val="00616605"/>
    <w:rsid w:val="00616C66"/>
    <w:rsid w:val="00616CAC"/>
    <w:rsid w:val="00616CBA"/>
    <w:rsid w:val="00616E51"/>
    <w:rsid w:val="00617384"/>
    <w:rsid w:val="00617643"/>
    <w:rsid w:val="00620BBA"/>
    <w:rsid w:val="00621188"/>
    <w:rsid w:val="006214C2"/>
    <w:rsid w:val="00623F19"/>
    <w:rsid w:val="006257ED"/>
    <w:rsid w:val="00627128"/>
    <w:rsid w:val="00627F33"/>
    <w:rsid w:val="00630479"/>
    <w:rsid w:val="00631943"/>
    <w:rsid w:val="0063282F"/>
    <w:rsid w:val="00633330"/>
    <w:rsid w:val="006336F2"/>
    <w:rsid w:val="0063436F"/>
    <w:rsid w:val="0063439C"/>
    <w:rsid w:val="00635038"/>
    <w:rsid w:val="00635815"/>
    <w:rsid w:val="00635C5D"/>
    <w:rsid w:val="0063649F"/>
    <w:rsid w:val="00636F27"/>
    <w:rsid w:val="0063794B"/>
    <w:rsid w:val="00637BB3"/>
    <w:rsid w:val="00640234"/>
    <w:rsid w:val="006407CF"/>
    <w:rsid w:val="00640C01"/>
    <w:rsid w:val="0064151D"/>
    <w:rsid w:val="0064251E"/>
    <w:rsid w:val="0064384A"/>
    <w:rsid w:val="00643C35"/>
    <w:rsid w:val="0064472F"/>
    <w:rsid w:val="00645485"/>
    <w:rsid w:val="0064607F"/>
    <w:rsid w:val="006464D9"/>
    <w:rsid w:val="0064673C"/>
    <w:rsid w:val="006479E9"/>
    <w:rsid w:val="006500FF"/>
    <w:rsid w:val="00650AEF"/>
    <w:rsid w:val="006512A1"/>
    <w:rsid w:val="00651523"/>
    <w:rsid w:val="00651837"/>
    <w:rsid w:val="00651892"/>
    <w:rsid w:val="00651A4B"/>
    <w:rsid w:val="00651B8F"/>
    <w:rsid w:val="00652555"/>
    <w:rsid w:val="00652581"/>
    <w:rsid w:val="00652C3B"/>
    <w:rsid w:val="006530BC"/>
    <w:rsid w:val="006535C9"/>
    <w:rsid w:val="00654500"/>
    <w:rsid w:val="00654992"/>
    <w:rsid w:val="00654A9B"/>
    <w:rsid w:val="006569B6"/>
    <w:rsid w:val="00656CCB"/>
    <w:rsid w:val="0065714C"/>
    <w:rsid w:val="0065731B"/>
    <w:rsid w:val="00657C80"/>
    <w:rsid w:val="00657CB6"/>
    <w:rsid w:val="00660BBB"/>
    <w:rsid w:val="00661091"/>
    <w:rsid w:val="00661BF5"/>
    <w:rsid w:val="00662DE9"/>
    <w:rsid w:val="00663D18"/>
    <w:rsid w:val="00663D21"/>
    <w:rsid w:val="00663FAB"/>
    <w:rsid w:val="00664F99"/>
    <w:rsid w:val="006663D5"/>
    <w:rsid w:val="00666D1D"/>
    <w:rsid w:val="00667010"/>
    <w:rsid w:val="00667188"/>
    <w:rsid w:val="00670498"/>
    <w:rsid w:val="0067096B"/>
    <w:rsid w:val="00670F20"/>
    <w:rsid w:val="00671EB8"/>
    <w:rsid w:val="006726E1"/>
    <w:rsid w:val="006738C3"/>
    <w:rsid w:val="00674233"/>
    <w:rsid w:val="00674687"/>
    <w:rsid w:val="00675EB0"/>
    <w:rsid w:val="00675FB0"/>
    <w:rsid w:val="0067659A"/>
    <w:rsid w:val="00677D04"/>
    <w:rsid w:val="00681593"/>
    <w:rsid w:val="0068172E"/>
    <w:rsid w:val="00681AC4"/>
    <w:rsid w:val="00682519"/>
    <w:rsid w:val="00682C60"/>
    <w:rsid w:val="00683937"/>
    <w:rsid w:val="00683DFD"/>
    <w:rsid w:val="006850E9"/>
    <w:rsid w:val="006851E9"/>
    <w:rsid w:val="00685929"/>
    <w:rsid w:val="00686896"/>
    <w:rsid w:val="0068738A"/>
    <w:rsid w:val="006879AF"/>
    <w:rsid w:val="00687F82"/>
    <w:rsid w:val="00690236"/>
    <w:rsid w:val="006907A4"/>
    <w:rsid w:val="00690DF0"/>
    <w:rsid w:val="00691724"/>
    <w:rsid w:val="0069346C"/>
    <w:rsid w:val="00693B64"/>
    <w:rsid w:val="00693C24"/>
    <w:rsid w:val="00694755"/>
    <w:rsid w:val="00694D79"/>
    <w:rsid w:val="00695056"/>
    <w:rsid w:val="00695237"/>
    <w:rsid w:val="006953F3"/>
    <w:rsid w:val="00695808"/>
    <w:rsid w:val="006960E1"/>
    <w:rsid w:val="00696791"/>
    <w:rsid w:val="00696F36"/>
    <w:rsid w:val="006978E1"/>
    <w:rsid w:val="00697E3B"/>
    <w:rsid w:val="006A0792"/>
    <w:rsid w:val="006A1707"/>
    <w:rsid w:val="006A1923"/>
    <w:rsid w:val="006A1F9C"/>
    <w:rsid w:val="006A2808"/>
    <w:rsid w:val="006A2819"/>
    <w:rsid w:val="006A477D"/>
    <w:rsid w:val="006A6D08"/>
    <w:rsid w:val="006B055D"/>
    <w:rsid w:val="006B1456"/>
    <w:rsid w:val="006B30C2"/>
    <w:rsid w:val="006B31EC"/>
    <w:rsid w:val="006B46FB"/>
    <w:rsid w:val="006B47B9"/>
    <w:rsid w:val="006B48A9"/>
    <w:rsid w:val="006B55F6"/>
    <w:rsid w:val="006B5703"/>
    <w:rsid w:val="006B590C"/>
    <w:rsid w:val="006B6C9E"/>
    <w:rsid w:val="006B789E"/>
    <w:rsid w:val="006C009A"/>
    <w:rsid w:val="006C0D06"/>
    <w:rsid w:val="006C15E6"/>
    <w:rsid w:val="006C16B9"/>
    <w:rsid w:val="006C2272"/>
    <w:rsid w:val="006C2B34"/>
    <w:rsid w:val="006C3742"/>
    <w:rsid w:val="006C3854"/>
    <w:rsid w:val="006C3955"/>
    <w:rsid w:val="006C4594"/>
    <w:rsid w:val="006C47E7"/>
    <w:rsid w:val="006C49D7"/>
    <w:rsid w:val="006C60F5"/>
    <w:rsid w:val="006C715A"/>
    <w:rsid w:val="006C78AD"/>
    <w:rsid w:val="006D01D3"/>
    <w:rsid w:val="006D19B4"/>
    <w:rsid w:val="006D1C90"/>
    <w:rsid w:val="006D270B"/>
    <w:rsid w:val="006D306E"/>
    <w:rsid w:val="006D3A6D"/>
    <w:rsid w:val="006D3C0C"/>
    <w:rsid w:val="006D5730"/>
    <w:rsid w:val="006D5B8A"/>
    <w:rsid w:val="006D5ECD"/>
    <w:rsid w:val="006D5F6D"/>
    <w:rsid w:val="006D633E"/>
    <w:rsid w:val="006D68EC"/>
    <w:rsid w:val="006D6BE3"/>
    <w:rsid w:val="006D70D0"/>
    <w:rsid w:val="006D7A12"/>
    <w:rsid w:val="006E0C2C"/>
    <w:rsid w:val="006E0F73"/>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20E"/>
    <w:rsid w:val="006F092E"/>
    <w:rsid w:val="006F173E"/>
    <w:rsid w:val="006F2275"/>
    <w:rsid w:val="006F2BB1"/>
    <w:rsid w:val="006F4ABF"/>
    <w:rsid w:val="006F5D6C"/>
    <w:rsid w:val="006F5EBF"/>
    <w:rsid w:val="006F5F8B"/>
    <w:rsid w:val="006F6193"/>
    <w:rsid w:val="006F663B"/>
    <w:rsid w:val="006F74F8"/>
    <w:rsid w:val="006F74F9"/>
    <w:rsid w:val="007006FC"/>
    <w:rsid w:val="00701C5B"/>
    <w:rsid w:val="00703659"/>
    <w:rsid w:val="0070403C"/>
    <w:rsid w:val="0070411E"/>
    <w:rsid w:val="0070427F"/>
    <w:rsid w:val="00704652"/>
    <w:rsid w:val="00704C83"/>
    <w:rsid w:val="00705F58"/>
    <w:rsid w:val="0070628F"/>
    <w:rsid w:val="00706710"/>
    <w:rsid w:val="00707645"/>
    <w:rsid w:val="00707EC1"/>
    <w:rsid w:val="00710AB7"/>
    <w:rsid w:val="00711447"/>
    <w:rsid w:val="0071176A"/>
    <w:rsid w:val="00711A89"/>
    <w:rsid w:val="00711BE3"/>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41"/>
    <w:rsid w:val="007230E3"/>
    <w:rsid w:val="00723BA2"/>
    <w:rsid w:val="00723E83"/>
    <w:rsid w:val="00724112"/>
    <w:rsid w:val="00724636"/>
    <w:rsid w:val="007263B5"/>
    <w:rsid w:val="00726993"/>
    <w:rsid w:val="00727328"/>
    <w:rsid w:val="00727E73"/>
    <w:rsid w:val="007300E9"/>
    <w:rsid w:val="0073017D"/>
    <w:rsid w:val="007313DF"/>
    <w:rsid w:val="007319D5"/>
    <w:rsid w:val="007331C7"/>
    <w:rsid w:val="0073376F"/>
    <w:rsid w:val="00733BB9"/>
    <w:rsid w:val="00734345"/>
    <w:rsid w:val="00734380"/>
    <w:rsid w:val="0073468B"/>
    <w:rsid w:val="00735465"/>
    <w:rsid w:val="00735B72"/>
    <w:rsid w:val="007362B9"/>
    <w:rsid w:val="007365DD"/>
    <w:rsid w:val="00736B1F"/>
    <w:rsid w:val="00737D6B"/>
    <w:rsid w:val="00737E04"/>
    <w:rsid w:val="0074196E"/>
    <w:rsid w:val="00743550"/>
    <w:rsid w:val="0074380F"/>
    <w:rsid w:val="00743B6A"/>
    <w:rsid w:val="0074467A"/>
    <w:rsid w:val="00744952"/>
    <w:rsid w:val="00745545"/>
    <w:rsid w:val="00745F3E"/>
    <w:rsid w:val="00746FD4"/>
    <w:rsid w:val="00747830"/>
    <w:rsid w:val="00747ECF"/>
    <w:rsid w:val="007502FA"/>
    <w:rsid w:val="007507DA"/>
    <w:rsid w:val="0075180D"/>
    <w:rsid w:val="00751CE2"/>
    <w:rsid w:val="00751D9D"/>
    <w:rsid w:val="0075264C"/>
    <w:rsid w:val="007526B0"/>
    <w:rsid w:val="007535F2"/>
    <w:rsid w:val="00753659"/>
    <w:rsid w:val="00754167"/>
    <w:rsid w:val="007547E0"/>
    <w:rsid w:val="00755C0C"/>
    <w:rsid w:val="0076004E"/>
    <w:rsid w:val="007607A4"/>
    <w:rsid w:val="007628D3"/>
    <w:rsid w:val="007634C8"/>
    <w:rsid w:val="00763AB6"/>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739"/>
    <w:rsid w:val="00776E5F"/>
    <w:rsid w:val="00776E72"/>
    <w:rsid w:val="00780437"/>
    <w:rsid w:val="00780D77"/>
    <w:rsid w:val="00781728"/>
    <w:rsid w:val="007817A5"/>
    <w:rsid w:val="00782036"/>
    <w:rsid w:val="00782254"/>
    <w:rsid w:val="0078320C"/>
    <w:rsid w:val="00783DD5"/>
    <w:rsid w:val="00784537"/>
    <w:rsid w:val="007850AE"/>
    <w:rsid w:val="0078520F"/>
    <w:rsid w:val="00785940"/>
    <w:rsid w:val="00785FE5"/>
    <w:rsid w:val="0078668A"/>
    <w:rsid w:val="0079092B"/>
    <w:rsid w:val="00790AA4"/>
    <w:rsid w:val="007919B5"/>
    <w:rsid w:val="00792342"/>
    <w:rsid w:val="00792870"/>
    <w:rsid w:val="00792C5F"/>
    <w:rsid w:val="00792FD5"/>
    <w:rsid w:val="007931EA"/>
    <w:rsid w:val="00793201"/>
    <w:rsid w:val="00793336"/>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3892"/>
    <w:rsid w:val="007A442B"/>
    <w:rsid w:val="007A458A"/>
    <w:rsid w:val="007A4A08"/>
    <w:rsid w:val="007A4B0F"/>
    <w:rsid w:val="007A54E4"/>
    <w:rsid w:val="007A5D70"/>
    <w:rsid w:val="007A5E40"/>
    <w:rsid w:val="007A68CB"/>
    <w:rsid w:val="007A750D"/>
    <w:rsid w:val="007A7C70"/>
    <w:rsid w:val="007B08FF"/>
    <w:rsid w:val="007B0D73"/>
    <w:rsid w:val="007B0F89"/>
    <w:rsid w:val="007B15F8"/>
    <w:rsid w:val="007B2612"/>
    <w:rsid w:val="007B2B4E"/>
    <w:rsid w:val="007B2D64"/>
    <w:rsid w:val="007B31C2"/>
    <w:rsid w:val="007B3D43"/>
    <w:rsid w:val="007B406D"/>
    <w:rsid w:val="007B512A"/>
    <w:rsid w:val="007B540F"/>
    <w:rsid w:val="007B5CB6"/>
    <w:rsid w:val="007B6666"/>
    <w:rsid w:val="007B6731"/>
    <w:rsid w:val="007B678A"/>
    <w:rsid w:val="007B6897"/>
    <w:rsid w:val="007B7655"/>
    <w:rsid w:val="007B7D0B"/>
    <w:rsid w:val="007B7E42"/>
    <w:rsid w:val="007B7EA1"/>
    <w:rsid w:val="007B7FC5"/>
    <w:rsid w:val="007C0CEF"/>
    <w:rsid w:val="007C1584"/>
    <w:rsid w:val="007C19CC"/>
    <w:rsid w:val="007C2097"/>
    <w:rsid w:val="007C244D"/>
    <w:rsid w:val="007C2536"/>
    <w:rsid w:val="007C4868"/>
    <w:rsid w:val="007C6A33"/>
    <w:rsid w:val="007C6FC5"/>
    <w:rsid w:val="007C70BE"/>
    <w:rsid w:val="007C7150"/>
    <w:rsid w:val="007C7C38"/>
    <w:rsid w:val="007D0925"/>
    <w:rsid w:val="007D0BEE"/>
    <w:rsid w:val="007D1002"/>
    <w:rsid w:val="007D1118"/>
    <w:rsid w:val="007D1570"/>
    <w:rsid w:val="007D3DDB"/>
    <w:rsid w:val="007D3EF3"/>
    <w:rsid w:val="007D4544"/>
    <w:rsid w:val="007D4FDF"/>
    <w:rsid w:val="007D5A25"/>
    <w:rsid w:val="007D5DEB"/>
    <w:rsid w:val="007D6A07"/>
    <w:rsid w:val="007D6B49"/>
    <w:rsid w:val="007D720E"/>
    <w:rsid w:val="007D792B"/>
    <w:rsid w:val="007E04AD"/>
    <w:rsid w:val="007E0D96"/>
    <w:rsid w:val="007E0F50"/>
    <w:rsid w:val="007E199B"/>
    <w:rsid w:val="007E1F3C"/>
    <w:rsid w:val="007E2A41"/>
    <w:rsid w:val="007E2EE1"/>
    <w:rsid w:val="007E3638"/>
    <w:rsid w:val="007E375B"/>
    <w:rsid w:val="007E3F37"/>
    <w:rsid w:val="007E3F5D"/>
    <w:rsid w:val="007E54C4"/>
    <w:rsid w:val="007E5E40"/>
    <w:rsid w:val="007E78D5"/>
    <w:rsid w:val="007E7B60"/>
    <w:rsid w:val="007F087A"/>
    <w:rsid w:val="007F20F6"/>
    <w:rsid w:val="007F2E96"/>
    <w:rsid w:val="007F2F89"/>
    <w:rsid w:val="007F32B1"/>
    <w:rsid w:val="007F4677"/>
    <w:rsid w:val="007F4A6D"/>
    <w:rsid w:val="007F7200"/>
    <w:rsid w:val="007F7700"/>
    <w:rsid w:val="007F7C4C"/>
    <w:rsid w:val="007F7C71"/>
    <w:rsid w:val="00800184"/>
    <w:rsid w:val="00800C5B"/>
    <w:rsid w:val="00801717"/>
    <w:rsid w:val="0080290E"/>
    <w:rsid w:val="0080296D"/>
    <w:rsid w:val="008036C0"/>
    <w:rsid w:val="00803783"/>
    <w:rsid w:val="00804F83"/>
    <w:rsid w:val="00805214"/>
    <w:rsid w:val="0080593B"/>
    <w:rsid w:val="008066FB"/>
    <w:rsid w:val="0081006D"/>
    <w:rsid w:val="00810476"/>
    <w:rsid w:val="00811341"/>
    <w:rsid w:val="008114B6"/>
    <w:rsid w:val="0081152D"/>
    <w:rsid w:val="008116FD"/>
    <w:rsid w:val="0081170F"/>
    <w:rsid w:val="0081182E"/>
    <w:rsid w:val="00811971"/>
    <w:rsid w:val="00811A87"/>
    <w:rsid w:val="0081200C"/>
    <w:rsid w:val="008120CC"/>
    <w:rsid w:val="0081236E"/>
    <w:rsid w:val="0081307E"/>
    <w:rsid w:val="008136B4"/>
    <w:rsid w:val="00814367"/>
    <w:rsid w:val="008144C3"/>
    <w:rsid w:val="00814A98"/>
    <w:rsid w:val="00814B1D"/>
    <w:rsid w:val="00814B85"/>
    <w:rsid w:val="008150D9"/>
    <w:rsid w:val="008153BC"/>
    <w:rsid w:val="00820A79"/>
    <w:rsid w:val="0082193C"/>
    <w:rsid w:val="00822126"/>
    <w:rsid w:val="008225B3"/>
    <w:rsid w:val="00822602"/>
    <w:rsid w:val="008231B8"/>
    <w:rsid w:val="00823EC0"/>
    <w:rsid w:val="0082443E"/>
    <w:rsid w:val="00824579"/>
    <w:rsid w:val="008250B9"/>
    <w:rsid w:val="008257C6"/>
    <w:rsid w:val="008269E1"/>
    <w:rsid w:val="00826BD9"/>
    <w:rsid w:val="0082732B"/>
    <w:rsid w:val="008279FA"/>
    <w:rsid w:val="00830210"/>
    <w:rsid w:val="0083046E"/>
    <w:rsid w:val="00830614"/>
    <w:rsid w:val="00830771"/>
    <w:rsid w:val="00830921"/>
    <w:rsid w:val="00831D41"/>
    <w:rsid w:val="00832512"/>
    <w:rsid w:val="00832699"/>
    <w:rsid w:val="00832741"/>
    <w:rsid w:val="008337DC"/>
    <w:rsid w:val="00833C77"/>
    <w:rsid w:val="00833F4D"/>
    <w:rsid w:val="008342E4"/>
    <w:rsid w:val="0083492C"/>
    <w:rsid w:val="00835E59"/>
    <w:rsid w:val="008368DF"/>
    <w:rsid w:val="00836B28"/>
    <w:rsid w:val="00837400"/>
    <w:rsid w:val="0084087A"/>
    <w:rsid w:val="008411FB"/>
    <w:rsid w:val="00841859"/>
    <w:rsid w:val="008419BD"/>
    <w:rsid w:val="00841F75"/>
    <w:rsid w:val="00842D1F"/>
    <w:rsid w:val="00842F7C"/>
    <w:rsid w:val="008430C1"/>
    <w:rsid w:val="008438AD"/>
    <w:rsid w:val="00843928"/>
    <w:rsid w:val="00843A07"/>
    <w:rsid w:val="00843B34"/>
    <w:rsid w:val="00843C17"/>
    <w:rsid w:val="008440C5"/>
    <w:rsid w:val="008441D4"/>
    <w:rsid w:val="008446B5"/>
    <w:rsid w:val="00844BA6"/>
    <w:rsid w:val="00845097"/>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6DFB"/>
    <w:rsid w:val="008574D6"/>
    <w:rsid w:val="00860B95"/>
    <w:rsid w:val="0086103D"/>
    <w:rsid w:val="00861562"/>
    <w:rsid w:val="00861E73"/>
    <w:rsid w:val="00862338"/>
    <w:rsid w:val="008626E7"/>
    <w:rsid w:val="008629CE"/>
    <w:rsid w:val="00862D95"/>
    <w:rsid w:val="00862F3D"/>
    <w:rsid w:val="00862FBF"/>
    <w:rsid w:val="008639AA"/>
    <w:rsid w:val="00863B7A"/>
    <w:rsid w:val="008642A7"/>
    <w:rsid w:val="008646A9"/>
    <w:rsid w:val="00865313"/>
    <w:rsid w:val="00865780"/>
    <w:rsid w:val="0086588E"/>
    <w:rsid w:val="0086588F"/>
    <w:rsid w:val="00866091"/>
    <w:rsid w:val="008666D1"/>
    <w:rsid w:val="00866812"/>
    <w:rsid w:val="00866C5E"/>
    <w:rsid w:val="00866C7D"/>
    <w:rsid w:val="00866CC5"/>
    <w:rsid w:val="0086789B"/>
    <w:rsid w:val="00867F7D"/>
    <w:rsid w:val="00870546"/>
    <w:rsid w:val="0087076B"/>
    <w:rsid w:val="008709BE"/>
    <w:rsid w:val="00870EE7"/>
    <w:rsid w:val="008717DD"/>
    <w:rsid w:val="00872134"/>
    <w:rsid w:val="00872CED"/>
    <w:rsid w:val="0087365F"/>
    <w:rsid w:val="008741D6"/>
    <w:rsid w:val="0087433F"/>
    <w:rsid w:val="00874842"/>
    <w:rsid w:val="00874BF1"/>
    <w:rsid w:val="008751B7"/>
    <w:rsid w:val="008758E0"/>
    <w:rsid w:val="00876B28"/>
    <w:rsid w:val="0088211D"/>
    <w:rsid w:val="008828BE"/>
    <w:rsid w:val="00882CB0"/>
    <w:rsid w:val="00882E57"/>
    <w:rsid w:val="008832D6"/>
    <w:rsid w:val="00883843"/>
    <w:rsid w:val="0088392B"/>
    <w:rsid w:val="00883DD1"/>
    <w:rsid w:val="00884CD6"/>
    <w:rsid w:val="008853DC"/>
    <w:rsid w:val="00885889"/>
    <w:rsid w:val="00885A44"/>
    <w:rsid w:val="0088696D"/>
    <w:rsid w:val="00886A6A"/>
    <w:rsid w:val="00886E19"/>
    <w:rsid w:val="00886FAD"/>
    <w:rsid w:val="008877EA"/>
    <w:rsid w:val="00887858"/>
    <w:rsid w:val="00891363"/>
    <w:rsid w:val="008922A1"/>
    <w:rsid w:val="00892FBD"/>
    <w:rsid w:val="008939D1"/>
    <w:rsid w:val="00893A53"/>
    <w:rsid w:val="0089468F"/>
    <w:rsid w:val="00894795"/>
    <w:rsid w:val="00894B9D"/>
    <w:rsid w:val="0089560E"/>
    <w:rsid w:val="0089641E"/>
    <w:rsid w:val="00897825"/>
    <w:rsid w:val="00897C43"/>
    <w:rsid w:val="00897CED"/>
    <w:rsid w:val="008A09E5"/>
    <w:rsid w:val="008A0DE8"/>
    <w:rsid w:val="008A14AD"/>
    <w:rsid w:val="008A1791"/>
    <w:rsid w:val="008A1C9B"/>
    <w:rsid w:val="008A1E9C"/>
    <w:rsid w:val="008A27C5"/>
    <w:rsid w:val="008A27EB"/>
    <w:rsid w:val="008A2E55"/>
    <w:rsid w:val="008A36E3"/>
    <w:rsid w:val="008A38AE"/>
    <w:rsid w:val="008A4AF8"/>
    <w:rsid w:val="008A5A71"/>
    <w:rsid w:val="008A5C6D"/>
    <w:rsid w:val="008A5EC4"/>
    <w:rsid w:val="008A619C"/>
    <w:rsid w:val="008A6579"/>
    <w:rsid w:val="008A66C8"/>
    <w:rsid w:val="008A7566"/>
    <w:rsid w:val="008A7668"/>
    <w:rsid w:val="008B00E0"/>
    <w:rsid w:val="008B07FB"/>
    <w:rsid w:val="008B0C17"/>
    <w:rsid w:val="008B0CA8"/>
    <w:rsid w:val="008B0E8E"/>
    <w:rsid w:val="008B10C2"/>
    <w:rsid w:val="008B11F8"/>
    <w:rsid w:val="008B1ABE"/>
    <w:rsid w:val="008B25D5"/>
    <w:rsid w:val="008B382E"/>
    <w:rsid w:val="008B3CE0"/>
    <w:rsid w:val="008B3E34"/>
    <w:rsid w:val="008B4878"/>
    <w:rsid w:val="008B48D4"/>
    <w:rsid w:val="008B4919"/>
    <w:rsid w:val="008B5B2A"/>
    <w:rsid w:val="008B60DD"/>
    <w:rsid w:val="008B69F9"/>
    <w:rsid w:val="008B6F14"/>
    <w:rsid w:val="008B70E2"/>
    <w:rsid w:val="008B71BB"/>
    <w:rsid w:val="008B743C"/>
    <w:rsid w:val="008B78B1"/>
    <w:rsid w:val="008C06DF"/>
    <w:rsid w:val="008C0A66"/>
    <w:rsid w:val="008C1254"/>
    <w:rsid w:val="008C1A5B"/>
    <w:rsid w:val="008C2FE1"/>
    <w:rsid w:val="008C3619"/>
    <w:rsid w:val="008C3943"/>
    <w:rsid w:val="008C3A91"/>
    <w:rsid w:val="008C3AF1"/>
    <w:rsid w:val="008C3E29"/>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7FE"/>
    <w:rsid w:val="008D4AF7"/>
    <w:rsid w:val="008D5068"/>
    <w:rsid w:val="008D5613"/>
    <w:rsid w:val="008D6570"/>
    <w:rsid w:val="008D6F8E"/>
    <w:rsid w:val="008D7124"/>
    <w:rsid w:val="008D7305"/>
    <w:rsid w:val="008D7739"/>
    <w:rsid w:val="008D7C17"/>
    <w:rsid w:val="008D7F04"/>
    <w:rsid w:val="008D7F8C"/>
    <w:rsid w:val="008E00F9"/>
    <w:rsid w:val="008E071A"/>
    <w:rsid w:val="008E0D80"/>
    <w:rsid w:val="008E1D8C"/>
    <w:rsid w:val="008E1E90"/>
    <w:rsid w:val="008E28E4"/>
    <w:rsid w:val="008E2CED"/>
    <w:rsid w:val="008E3958"/>
    <w:rsid w:val="008E3C70"/>
    <w:rsid w:val="008E4068"/>
    <w:rsid w:val="008E5147"/>
    <w:rsid w:val="008E565C"/>
    <w:rsid w:val="008E6B28"/>
    <w:rsid w:val="008E7466"/>
    <w:rsid w:val="008E761B"/>
    <w:rsid w:val="008E7A4E"/>
    <w:rsid w:val="008E7AE7"/>
    <w:rsid w:val="008F00F2"/>
    <w:rsid w:val="008F02B4"/>
    <w:rsid w:val="008F0D52"/>
    <w:rsid w:val="008F149B"/>
    <w:rsid w:val="008F189B"/>
    <w:rsid w:val="008F1A00"/>
    <w:rsid w:val="008F1BA0"/>
    <w:rsid w:val="008F2697"/>
    <w:rsid w:val="008F280B"/>
    <w:rsid w:val="008F2B7C"/>
    <w:rsid w:val="008F2C14"/>
    <w:rsid w:val="008F3604"/>
    <w:rsid w:val="008F3BDF"/>
    <w:rsid w:val="008F4C3E"/>
    <w:rsid w:val="008F549F"/>
    <w:rsid w:val="008F56CB"/>
    <w:rsid w:val="008F63A8"/>
    <w:rsid w:val="008F686C"/>
    <w:rsid w:val="008F6F75"/>
    <w:rsid w:val="008F791D"/>
    <w:rsid w:val="009001C6"/>
    <w:rsid w:val="0090067B"/>
    <w:rsid w:val="00901E8E"/>
    <w:rsid w:val="009026A4"/>
    <w:rsid w:val="00903682"/>
    <w:rsid w:val="009038C6"/>
    <w:rsid w:val="00903B46"/>
    <w:rsid w:val="0090501B"/>
    <w:rsid w:val="009051BE"/>
    <w:rsid w:val="00905803"/>
    <w:rsid w:val="009058E6"/>
    <w:rsid w:val="00906F20"/>
    <w:rsid w:val="00907696"/>
    <w:rsid w:val="009078C7"/>
    <w:rsid w:val="00907F3C"/>
    <w:rsid w:val="00912803"/>
    <w:rsid w:val="00912AB5"/>
    <w:rsid w:val="0091390D"/>
    <w:rsid w:val="00915F9C"/>
    <w:rsid w:val="009161D4"/>
    <w:rsid w:val="00916583"/>
    <w:rsid w:val="009176E4"/>
    <w:rsid w:val="00920096"/>
    <w:rsid w:val="00922DE3"/>
    <w:rsid w:val="0092317E"/>
    <w:rsid w:val="009233C5"/>
    <w:rsid w:val="00923FE4"/>
    <w:rsid w:val="0092453D"/>
    <w:rsid w:val="00924665"/>
    <w:rsid w:val="009246FF"/>
    <w:rsid w:val="009249FB"/>
    <w:rsid w:val="00924BAE"/>
    <w:rsid w:val="00924BC8"/>
    <w:rsid w:val="0092512A"/>
    <w:rsid w:val="0092584A"/>
    <w:rsid w:val="00925C6C"/>
    <w:rsid w:val="00925EDA"/>
    <w:rsid w:val="00925FC5"/>
    <w:rsid w:val="00927534"/>
    <w:rsid w:val="00927D2A"/>
    <w:rsid w:val="009302A8"/>
    <w:rsid w:val="009309E1"/>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49F"/>
    <w:rsid w:val="00943F8B"/>
    <w:rsid w:val="00944D22"/>
    <w:rsid w:val="009454E0"/>
    <w:rsid w:val="00945589"/>
    <w:rsid w:val="00945761"/>
    <w:rsid w:val="0094582C"/>
    <w:rsid w:val="00945BED"/>
    <w:rsid w:val="00946082"/>
    <w:rsid w:val="009460DD"/>
    <w:rsid w:val="00946149"/>
    <w:rsid w:val="009507DC"/>
    <w:rsid w:val="009508DA"/>
    <w:rsid w:val="0095091B"/>
    <w:rsid w:val="00951008"/>
    <w:rsid w:val="0095110B"/>
    <w:rsid w:val="009512D9"/>
    <w:rsid w:val="00951332"/>
    <w:rsid w:val="009519B8"/>
    <w:rsid w:val="009528A4"/>
    <w:rsid w:val="0095390B"/>
    <w:rsid w:val="009546E2"/>
    <w:rsid w:val="00956165"/>
    <w:rsid w:val="009564D6"/>
    <w:rsid w:val="009566BB"/>
    <w:rsid w:val="0095721F"/>
    <w:rsid w:val="00957A13"/>
    <w:rsid w:val="00960073"/>
    <w:rsid w:val="00960122"/>
    <w:rsid w:val="00960590"/>
    <w:rsid w:val="00960608"/>
    <w:rsid w:val="00960618"/>
    <w:rsid w:val="00960988"/>
    <w:rsid w:val="009609FA"/>
    <w:rsid w:val="00961660"/>
    <w:rsid w:val="0096243D"/>
    <w:rsid w:val="009629CA"/>
    <w:rsid w:val="00962E3B"/>
    <w:rsid w:val="00963083"/>
    <w:rsid w:val="00963904"/>
    <w:rsid w:val="009647A4"/>
    <w:rsid w:val="00965115"/>
    <w:rsid w:val="009658ED"/>
    <w:rsid w:val="009662C6"/>
    <w:rsid w:val="009662E8"/>
    <w:rsid w:val="009662EB"/>
    <w:rsid w:val="009667AF"/>
    <w:rsid w:val="00966C4D"/>
    <w:rsid w:val="00967224"/>
    <w:rsid w:val="00967D32"/>
    <w:rsid w:val="00967FCA"/>
    <w:rsid w:val="00970EC6"/>
    <w:rsid w:val="00971BAF"/>
    <w:rsid w:val="009723CC"/>
    <w:rsid w:val="009729A5"/>
    <w:rsid w:val="00972E86"/>
    <w:rsid w:val="00974237"/>
    <w:rsid w:val="00975BBB"/>
    <w:rsid w:val="009776EE"/>
    <w:rsid w:val="009777D9"/>
    <w:rsid w:val="00977A80"/>
    <w:rsid w:val="0098091C"/>
    <w:rsid w:val="0098114F"/>
    <w:rsid w:val="009811CE"/>
    <w:rsid w:val="0098188F"/>
    <w:rsid w:val="009828FE"/>
    <w:rsid w:val="00982BD6"/>
    <w:rsid w:val="00982F27"/>
    <w:rsid w:val="009832EF"/>
    <w:rsid w:val="009837FE"/>
    <w:rsid w:val="00985260"/>
    <w:rsid w:val="00990326"/>
    <w:rsid w:val="00990561"/>
    <w:rsid w:val="00990C15"/>
    <w:rsid w:val="009918E3"/>
    <w:rsid w:val="00991962"/>
    <w:rsid w:val="00991B88"/>
    <w:rsid w:val="00991D70"/>
    <w:rsid w:val="0099250C"/>
    <w:rsid w:val="0099298B"/>
    <w:rsid w:val="00992B7B"/>
    <w:rsid w:val="00992F9B"/>
    <w:rsid w:val="00994A63"/>
    <w:rsid w:val="00994B13"/>
    <w:rsid w:val="009955BB"/>
    <w:rsid w:val="0099606D"/>
    <w:rsid w:val="0099651F"/>
    <w:rsid w:val="0099738B"/>
    <w:rsid w:val="00997593"/>
    <w:rsid w:val="009A04CC"/>
    <w:rsid w:val="009A0747"/>
    <w:rsid w:val="009A2284"/>
    <w:rsid w:val="009A276A"/>
    <w:rsid w:val="009A2DEB"/>
    <w:rsid w:val="009A3168"/>
    <w:rsid w:val="009A3564"/>
    <w:rsid w:val="009A4D70"/>
    <w:rsid w:val="009A5331"/>
    <w:rsid w:val="009A579D"/>
    <w:rsid w:val="009A5FD8"/>
    <w:rsid w:val="009A6811"/>
    <w:rsid w:val="009A6F8D"/>
    <w:rsid w:val="009A7FEA"/>
    <w:rsid w:val="009B05F4"/>
    <w:rsid w:val="009B0981"/>
    <w:rsid w:val="009B10B6"/>
    <w:rsid w:val="009B1AF2"/>
    <w:rsid w:val="009B2550"/>
    <w:rsid w:val="009B2AC7"/>
    <w:rsid w:val="009B2C74"/>
    <w:rsid w:val="009B3C52"/>
    <w:rsid w:val="009B4CCF"/>
    <w:rsid w:val="009B5909"/>
    <w:rsid w:val="009B5C55"/>
    <w:rsid w:val="009B6468"/>
    <w:rsid w:val="009B7DB1"/>
    <w:rsid w:val="009C0D95"/>
    <w:rsid w:val="009C116E"/>
    <w:rsid w:val="009C12CC"/>
    <w:rsid w:val="009C22FF"/>
    <w:rsid w:val="009C3156"/>
    <w:rsid w:val="009C3FAF"/>
    <w:rsid w:val="009C5A15"/>
    <w:rsid w:val="009C69CD"/>
    <w:rsid w:val="009C6CCD"/>
    <w:rsid w:val="009C7E54"/>
    <w:rsid w:val="009C7EA1"/>
    <w:rsid w:val="009D02C9"/>
    <w:rsid w:val="009D061D"/>
    <w:rsid w:val="009D0A87"/>
    <w:rsid w:val="009D1841"/>
    <w:rsid w:val="009D2E10"/>
    <w:rsid w:val="009D4251"/>
    <w:rsid w:val="009D4B37"/>
    <w:rsid w:val="009D4CCB"/>
    <w:rsid w:val="009D4FE9"/>
    <w:rsid w:val="009D5A34"/>
    <w:rsid w:val="009D5C6C"/>
    <w:rsid w:val="009D673E"/>
    <w:rsid w:val="009D6DFB"/>
    <w:rsid w:val="009D76C5"/>
    <w:rsid w:val="009E00D0"/>
    <w:rsid w:val="009E06F6"/>
    <w:rsid w:val="009E1405"/>
    <w:rsid w:val="009E20D0"/>
    <w:rsid w:val="009E3297"/>
    <w:rsid w:val="009E4082"/>
    <w:rsid w:val="009E42B8"/>
    <w:rsid w:val="009E444A"/>
    <w:rsid w:val="009E4A82"/>
    <w:rsid w:val="009E4CCE"/>
    <w:rsid w:val="009E509D"/>
    <w:rsid w:val="009E631B"/>
    <w:rsid w:val="009E6F55"/>
    <w:rsid w:val="009E7078"/>
    <w:rsid w:val="009E7D9A"/>
    <w:rsid w:val="009E7DAD"/>
    <w:rsid w:val="009F0087"/>
    <w:rsid w:val="009F047D"/>
    <w:rsid w:val="009F061C"/>
    <w:rsid w:val="009F1714"/>
    <w:rsid w:val="009F1C8E"/>
    <w:rsid w:val="009F1E33"/>
    <w:rsid w:val="009F2494"/>
    <w:rsid w:val="009F2D35"/>
    <w:rsid w:val="009F2EEC"/>
    <w:rsid w:val="009F313A"/>
    <w:rsid w:val="009F3706"/>
    <w:rsid w:val="009F4388"/>
    <w:rsid w:val="009F5449"/>
    <w:rsid w:val="009F56C7"/>
    <w:rsid w:val="009F6350"/>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44"/>
    <w:rsid w:val="00A059D2"/>
    <w:rsid w:val="00A05DE9"/>
    <w:rsid w:val="00A0789F"/>
    <w:rsid w:val="00A07C3C"/>
    <w:rsid w:val="00A07CA2"/>
    <w:rsid w:val="00A10E7C"/>
    <w:rsid w:val="00A11BCD"/>
    <w:rsid w:val="00A1205C"/>
    <w:rsid w:val="00A12257"/>
    <w:rsid w:val="00A12F42"/>
    <w:rsid w:val="00A13060"/>
    <w:rsid w:val="00A142CB"/>
    <w:rsid w:val="00A144DC"/>
    <w:rsid w:val="00A14BCC"/>
    <w:rsid w:val="00A15D3B"/>
    <w:rsid w:val="00A16D08"/>
    <w:rsid w:val="00A17FF8"/>
    <w:rsid w:val="00A20021"/>
    <w:rsid w:val="00A213E5"/>
    <w:rsid w:val="00A22337"/>
    <w:rsid w:val="00A224E8"/>
    <w:rsid w:val="00A22504"/>
    <w:rsid w:val="00A227F8"/>
    <w:rsid w:val="00A22999"/>
    <w:rsid w:val="00A22BCC"/>
    <w:rsid w:val="00A2369F"/>
    <w:rsid w:val="00A24032"/>
    <w:rsid w:val="00A2440E"/>
    <w:rsid w:val="00A246B6"/>
    <w:rsid w:val="00A24DBA"/>
    <w:rsid w:val="00A27530"/>
    <w:rsid w:val="00A27CB4"/>
    <w:rsid w:val="00A30EA4"/>
    <w:rsid w:val="00A323EF"/>
    <w:rsid w:val="00A3271F"/>
    <w:rsid w:val="00A327EA"/>
    <w:rsid w:val="00A328BA"/>
    <w:rsid w:val="00A32A88"/>
    <w:rsid w:val="00A33834"/>
    <w:rsid w:val="00A3450C"/>
    <w:rsid w:val="00A3474E"/>
    <w:rsid w:val="00A34999"/>
    <w:rsid w:val="00A35F56"/>
    <w:rsid w:val="00A360DE"/>
    <w:rsid w:val="00A36590"/>
    <w:rsid w:val="00A36CB6"/>
    <w:rsid w:val="00A3788C"/>
    <w:rsid w:val="00A37999"/>
    <w:rsid w:val="00A41F5E"/>
    <w:rsid w:val="00A42D9F"/>
    <w:rsid w:val="00A436DD"/>
    <w:rsid w:val="00A43C75"/>
    <w:rsid w:val="00A43D0D"/>
    <w:rsid w:val="00A443F6"/>
    <w:rsid w:val="00A448B7"/>
    <w:rsid w:val="00A44EAA"/>
    <w:rsid w:val="00A45903"/>
    <w:rsid w:val="00A45B81"/>
    <w:rsid w:val="00A45EF3"/>
    <w:rsid w:val="00A46152"/>
    <w:rsid w:val="00A46D3A"/>
    <w:rsid w:val="00A472FC"/>
    <w:rsid w:val="00A47E70"/>
    <w:rsid w:val="00A50196"/>
    <w:rsid w:val="00A50B79"/>
    <w:rsid w:val="00A50D43"/>
    <w:rsid w:val="00A50F50"/>
    <w:rsid w:val="00A517CE"/>
    <w:rsid w:val="00A52B5F"/>
    <w:rsid w:val="00A5360E"/>
    <w:rsid w:val="00A53C6A"/>
    <w:rsid w:val="00A54218"/>
    <w:rsid w:val="00A547DF"/>
    <w:rsid w:val="00A54F97"/>
    <w:rsid w:val="00A555D6"/>
    <w:rsid w:val="00A556BD"/>
    <w:rsid w:val="00A5590E"/>
    <w:rsid w:val="00A56103"/>
    <w:rsid w:val="00A5649D"/>
    <w:rsid w:val="00A5660E"/>
    <w:rsid w:val="00A56BC4"/>
    <w:rsid w:val="00A56D61"/>
    <w:rsid w:val="00A56FB8"/>
    <w:rsid w:val="00A57781"/>
    <w:rsid w:val="00A60767"/>
    <w:rsid w:val="00A61D11"/>
    <w:rsid w:val="00A6202A"/>
    <w:rsid w:val="00A62337"/>
    <w:rsid w:val="00A63E71"/>
    <w:rsid w:val="00A6405C"/>
    <w:rsid w:val="00A6498F"/>
    <w:rsid w:val="00A64AAB"/>
    <w:rsid w:val="00A6502E"/>
    <w:rsid w:val="00A663C3"/>
    <w:rsid w:val="00A66C83"/>
    <w:rsid w:val="00A679EC"/>
    <w:rsid w:val="00A67D8A"/>
    <w:rsid w:val="00A67F07"/>
    <w:rsid w:val="00A7003F"/>
    <w:rsid w:val="00A700BF"/>
    <w:rsid w:val="00A7020A"/>
    <w:rsid w:val="00A70B1D"/>
    <w:rsid w:val="00A70CE7"/>
    <w:rsid w:val="00A71236"/>
    <w:rsid w:val="00A7172B"/>
    <w:rsid w:val="00A73602"/>
    <w:rsid w:val="00A736BE"/>
    <w:rsid w:val="00A73BEC"/>
    <w:rsid w:val="00A7440F"/>
    <w:rsid w:val="00A750A9"/>
    <w:rsid w:val="00A755A8"/>
    <w:rsid w:val="00A7617F"/>
    <w:rsid w:val="00A7671C"/>
    <w:rsid w:val="00A76CCD"/>
    <w:rsid w:val="00A770AC"/>
    <w:rsid w:val="00A77F09"/>
    <w:rsid w:val="00A800B5"/>
    <w:rsid w:val="00A8030D"/>
    <w:rsid w:val="00A8177A"/>
    <w:rsid w:val="00A83013"/>
    <w:rsid w:val="00A83AF8"/>
    <w:rsid w:val="00A8428A"/>
    <w:rsid w:val="00A84331"/>
    <w:rsid w:val="00A844EA"/>
    <w:rsid w:val="00A84A3A"/>
    <w:rsid w:val="00A84B77"/>
    <w:rsid w:val="00A859DF"/>
    <w:rsid w:val="00A8690E"/>
    <w:rsid w:val="00A87366"/>
    <w:rsid w:val="00A90543"/>
    <w:rsid w:val="00A906BA"/>
    <w:rsid w:val="00A90CD8"/>
    <w:rsid w:val="00A91ADF"/>
    <w:rsid w:val="00A91C3C"/>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2BA8"/>
    <w:rsid w:val="00AA332D"/>
    <w:rsid w:val="00AA3521"/>
    <w:rsid w:val="00AA3750"/>
    <w:rsid w:val="00AA486C"/>
    <w:rsid w:val="00AA4CA3"/>
    <w:rsid w:val="00AA4DDE"/>
    <w:rsid w:val="00AA5BAE"/>
    <w:rsid w:val="00AA5EC6"/>
    <w:rsid w:val="00AA66C7"/>
    <w:rsid w:val="00AA6833"/>
    <w:rsid w:val="00AA71B4"/>
    <w:rsid w:val="00AA754A"/>
    <w:rsid w:val="00AA7A3E"/>
    <w:rsid w:val="00AB024D"/>
    <w:rsid w:val="00AB0643"/>
    <w:rsid w:val="00AB08F2"/>
    <w:rsid w:val="00AB0993"/>
    <w:rsid w:val="00AB25F0"/>
    <w:rsid w:val="00AB2B8E"/>
    <w:rsid w:val="00AB2F1D"/>
    <w:rsid w:val="00AB3594"/>
    <w:rsid w:val="00AB475E"/>
    <w:rsid w:val="00AB4EB2"/>
    <w:rsid w:val="00AB4FF5"/>
    <w:rsid w:val="00AB574A"/>
    <w:rsid w:val="00AB5973"/>
    <w:rsid w:val="00AB73DE"/>
    <w:rsid w:val="00AB78F2"/>
    <w:rsid w:val="00AB7F28"/>
    <w:rsid w:val="00AC005B"/>
    <w:rsid w:val="00AC0F5C"/>
    <w:rsid w:val="00AC1419"/>
    <w:rsid w:val="00AC1E75"/>
    <w:rsid w:val="00AC1FA7"/>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0BB"/>
    <w:rsid w:val="00AD2250"/>
    <w:rsid w:val="00AD2B9D"/>
    <w:rsid w:val="00AD368A"/>
    <w:rsid w:val="00AD3BE8"/>
    <w:rsid w:val="00AD40A5"/>
    <w:rsid w:val="00AD4BD0"/>
    <w:rsid w:val="00AD5B5C"/>
    <w:rsid w:val="00AD5C18"/>
    <w:rsid w:val="00AD6714"/>
    <w:rsid w:val="00AD73D9"/>
    <w:rsid w:val="00AD7E63"/>
    <w:rsid w:val="00AE12EE"/>
    <w:rsid w:val="00AE2046"/>
    <w:rsid w:val="00AE2C7A"/>
    <w:rsid w:val="00AE2EEF"/>
    <w:rsid w:val="00AE34EB"/>
    <w:rsid w:val="00AE394C"/>
    <w:rsid w:val="00AE44B8"/>
    <w:rsid w:val="00AE497B"/>
    <w:rsid w:val="00AE54BA"/>
    <w:rsid w:val="00AE56A7"/>
    <w:rsid w:val="00AE5F0C"/>
    <w:rsid w:val="00AE6786"/>
    <w:rsid w:val="00AE6CEB"/>
    <w:rsid w:val="00AE7026"/>
    <w:rsid w:val="00AE7564"/>
    <w:rsid w:val="00AE7D0C"/>
    <w:rsid w:val="00AF009D"/>
    <w:rsid w:val="00AF0FAF"/>
    <w:rsid w:val="00AF1178"/>
    <w:rsid w:val="00AF133A"/>
    <w:rsid w:val="00AF1A38"/>
    <w:rsid w:val="00AF28DD"/>
    <w:rsid w:val="00AF3286"/>
    <w:rsid w:val="00AF3325"/>
    <w:rsid w:val="00AF3330"/>
    <w:rsid w:val="00AF39E1"/>
    <w:rsid w:val="00AF4403"/>
    <w:rsid w:val="00AF4B41"/>
    <w:rsid w:val="00AF56D6"/>
    <w:rsid w:val="00AF59B2"/>
    <w:rsid w:val="00AF631E"/>
    <w:rsid w:val="00AF64DA"/>
    <w:rsid w:val="00B004DD"/>
    <w:rsid w:val="00B01449"/>
    <w:rsid w:val="00B016A4"/>
    <w:rsid w:val="00B019AC"/>
    <w:rsid w:val="00B0220F"/>
    <w:rsid w:val="00B02264"/>
    <w:rsid w:val="00B033E1"/>
    <w:rsid w:val="00B0341B"/>
    <w:rsid w:val="00B0379A"/>
    <w:rsid w:val="00B038C8"/>
    <w:rsid w:val="00B03F1D"/>
    <w:rsid w:val="00B04D56"/>
    <w:rsid w:val="00B06825"/>
    <w:rsid w:val="00B06BAD"/>
    <w:rsid w:val="00B07856"/>
    <w:rsid w:val="00B10334"/>
    <w:rsid w:val="00B10C9E"/>
    <w:rsid w:val="00B11521"/>
    <w:rsid w:val="00B11ACC"/>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94"/>
    <w:rsid w:val="00B258BB"/>
    <w:rsid w:val="00B25E81"/>
    <w:rsid w:val="00B26273"/>
    <w:rsid w:val="00B27312"/>
    <w:rsid w:val="00B306F7"/>
    <w:rsid w:val="00B3074D"/>
    <w:rsid w:val="00B313BA"/>
    <w:rsid w:val="00B320A5"/>
    <w:rsid w:val="00B3298C"/>
    <w:rsid w:val="00B3365C"/>
    <w:rsid w:val="00B33AF7"/>
    <w:rsid w:val="00B34410"/>
    <w:rsid w:val="00B3466A"/>
    <w:rsid w:val="00B34853"/>
    <w:rsid w:val="00B35214"/>
    <w:rsid w:val="00B3559B"/>
    <w:rsid w:val="00B35F33"/>
    <w:rsid w:val="00B3614D"/>
    <w:rsid w:val="00B36319"/>
    <w:rsid w:val="00B36E24"/>
    <w:rsid w:val="00B37E79"/>
    <w:rsid w:val="00B37F05"/>
    <w:rsid w:val="00B40277"/>
    <w:rsid w:val="00B407C9"/>
    <w:rsid w:val="00B40EFE"/>
    <w:rsid w:val="00B4117E"/>
    <w:rsid w:val="00B41A38"/>
    <w:rsid w:val="00B4222D"/>
    <w:rsid w:val="00B42320"/>
    <w:rsid w:val="00B42EE4"/>
    <w:rsid w:val="00B44156"/>
    <w:rsid w:val="00B44404"/>
    <w:rsid w:val="00B44444"/>
    <w:rsid w:val="00B44E82"/>
    <w:rsid w:val="00B466B9"/>
    <w:rsid w:val="00B46EBE"/>
    <w:rsid w:val="00B471C3"/>
    <w:rsid w:val="00B474DB"/>
    <w:rsid w:val="00B47739"/>
    <w:rsid w:val="00B4787C"/>
    <w:rsid w:val="00B47B3C"/>
    <w:rsid w:val="00B505FA"/>
    <w:rsid w:val="00B50BD8"/>
    <w:rsid w:val="00B50F71"/>
    <w:rsid w:val="00B51DFE"/>
    <w:rsid w:val="00B51E8A"/>
    <w:rsid w:val="00B52661"/>
    <w:rsid w:val="00B532CF"/>
    <w:rsid w:val="00B54186"/>
    <w:rsid w:val="00B54416"/>
    <w:rsid w:val="00B54485"/>
    <w:rsid w:val="00B54D34"/>
    <w:rsid w:val="00B5570A"/>
    <w:rsid w:val="00B5634B"/>
    <w:rsid w:val="00B5697A"/>
    <w:rsid w:val="00B56A1C"/>
    <w:rsid w:val="00B57761"/>
    <w:rsid w:val="00B5792D"/>
    <w:rsid w:val="00B60FC4"/>
    <w:rsid w:val="00B612FD"/>
    <w:rsid w:val="00B63642"/>
    <w:rsid w:val="00B63AE4"/>
    <w:rsid w:val="00B6424D"/>
    <w:rsid w:val="00B657A9"/>
    <w:rsid w:val="00B6608E"/>
    <w:rsid w:val="00B66875"/>
    <w:rsid w:val="00B66A41"/>
    <w:rsid w:val="00B66C6E"/>
    <w:rsid w:val="00B67222"/>
    <w:rsid w:val="00B67B97"/>
    <w:rsid w:val="00B67C06"/>
    <w:rsid w:val="00B707B9"/>
    <w:rsid w:val="00B709AF"/>
    <w:rsid w:val="00B71117"/>
    <w:rsid w:val="00B7141C"/>
    <w:rsid w:val="00B71638"/>
    <w:rsid w:val="00B72ED9"/>
    <w:rsid w:val="00B73830"/>
    <w:rsid w:val="00B73B89"/>
    <w:rsid w:val="00B74544"/>
    <w:rsid w:val="00B74D73"/>
    <w:rsid w:val="00B7505B"/>
    <w:rsid w:val="00B75C81"/>
    <w:rsid w:val="00B76468"/>
    <w:rsid w:val="00B7732E"/>
    <w:rsid w:val="00B778F3"/>
    <w:rsid w:val="00B77F7E"/>
    <w:rsid w:val="00B80BB3"/>
    <w:rsid w:val="00B81580"/>
    <w:rsid w:val="00B823CA"/>
    <w:rsid w:val="00B82D91"/>
    <w:rsid w:val="00B8314E"/>
    <w:rsid w:val="00B835C7"/>
    <w:rsid w:val="00B84409"/>
    <w:rsid w:val="00B85495"/>
    <w:rsid w:val="00B85611"/>
    <w:rsid w:val="00B85726"/>
    <w:rsid w:val="00B85E21"/>
    <w:rsid w:val="00B873CD"/>
    <w:rsid w:val="00B87535"/>
    <w:rsid w:val="00B87676"/>
    <w:rsid w:val="00B90669"/>
    <w:rsid w:val="00B90937"/>
    <w:rsid w:val="00B9124A"/>
    <w:rsid w:val="00B91B11"/>
    <w:rsid w:val="00B928C9"/>
    <w:rsid w:val="00B92B08"/>
    <w:rsid w:val="00B92F0E"/>
    <w:rsid w:val="00B9324E"/>
    <w:rsid w:val="00B93FAD"/>
    <w:rsid w:val="00B9483A"/>
    <w:rsid w:val="00B94D3D"/>
    <w:rsid w:val="00B95682"/>
    <w:rsid w:val="00B9655A"/>
    <w:rsid w:val="00B968C8"/>
    <w:rsid w:val="00B96DBA"/>
    <w:rsid w:val="00B971AF"/>
    <w:rsid w:val="00B97469"/>
    <w:rsid w:val="00B9759C"/>
    <w:rsid w:val="00B975B2"/>
    <w:rsid w:val="00B97E5B"/>
    <w:rsid w:val="00BA086B"/>
    <w:rsid w:val="00BA11EF"/>
    <w:rsid w:val="00BA14FE"/>
    <w:rsid w:val="00BA15A7"/>
    <w:rsid w:val="00BA1C9B"/>
    <w:rsid w:val="00BA2775"/>
    <w:rsid w:val="00BA2912"/>
    <w:rsid w:val="00BA2CCF"/>
    <w:rsid w:val="00BA37B3"/>
    <w:rsid w:val="00BA3EC5"/>
    <w:rsid w:val="00BA3F4D"/>
    <w:rsid w:val="00BA41FA"/>
    <w:rsid w:val="00BA4385"/>
    <w:rsid w:val="00BA45AD"/>
    <w:rsid w:val="00BA47B2"/>
    <w:rsid w:val="00BA4D97"/>
    <w:rsid w:val="00BA4F72"/>
    <w:rsid w:val="00BA67BA"/>
    <w:rsid w:val="00BA67BD"/>
    <w:rsid w:val="00BA7465"/>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366"/>
    <w:rsid w:val="00BB6D43"/>
    <w:rsid w:val="00BB753F"/>
    <w:rsid w:val="00BB7772"/>
    <w:rsid w:val="00BB7BFB"/>
    <w:rsid w:val="00BC0807"/>
    <w:rsid w:val="00BC0A47"/>
    <w:rsid w:val="00BC146D"/>
    <w:rsid w:val="00BC196A"/>
    <w:rsid w:val="00BC249C"/>
    <w:rsid w:val="00BC26EF"/>
    <w:rsid w:val="00BC2C8E"/>
    <w:rsid w:val="00BC44AB"/>
    <w:rsid w:val="00BC455C"/>
    <w:rsid w:val="00BC4827"/>
    <w:rsid w:val="00BC4D6A"/>
    <w:rsid w:val="00BC53F2"/>
    <w:rsid w:val="00BC5ACE"/>
    <w:rsid w:val="00BC736F"/>
    <w:rsid w:val="00BC79F4"/>
    <w:rsid w:val="00BD031F"/>
    <w:rsid w:val="00BD0646"/>
    <w:rsid w:val="00BD06ED"/>
    <w:rsid w:val="00BD09F5"/>
    <w:rsid w:val="00BD0B1C"/>
    <w:rsid w:val="00BD11EB"/>
    <w:rsid w:val="00BD1496"/>
    <w:rsid w:val="00BD188A"/>
    <w:rsid w:val="00BD279D"/>
    <w:rsid w:val="00BD31E6"/>
    <w:rsid w:val="00BD3926"/>
    <w:rsid w:val="00BD3FBB"/>
    <w:rsid w:val="00BD41C1"/>
    <w:rsid w:val="00BD4ADD"/>
    <w:rsid w:val="00BD5CA8"/>
    <w:rsid w:val="00BD695F"/>
    <w:rsid w:val="00BD6BB8"/>
    <w:rsid w:val="00BD6CF7"/>
    <w:rsid w:val="00BD7024"/>
    <w:rsid w:val="00BD71EA"/>
    <w:rsid w:val="00BD7420"/>
    <w:rsid w:val="00BD7D22"/>
    <w:rsid w:val="00BE00EC"/>
    <w:rsid w:val="00BE02BD"/>
    <w:rsid w:val="00BE031C"/>
    <w:rsid w:val="00BE0487"/>
    <w:rsid w:val="00BE053E"/>
    <w:rsid w:val="00BE0FB5"/>
    <w:rsid w:val="00BE1473"/>
    <w:rsid w:val="00BE14F8"/>
    <w:rsid w:val="00BE1C58"/>
    <w:rsid w:val="00BE2894"/>
    <w:rsid w:val="00BE3C38"/>
    <w:rsid w:val="00BE3CCF"/>
    <w:rsid w:val="00BE3FAE"/>
    <w:rsid w:val="00BE4232"/>
    <w:rsid w:val="00BE4E66"/>
    <w:rsid w:val="00BE5CFD"/>
    <w:rsid w:val="00BE6611"/>
    <w:rsid w:val="00BE71CB"/>
    <w:rsid w:val="00BE7AB6"/>
    <w:rsid w:val="00BE7AD2"/>
    <w:rsid w:val="00BE7BB9"/>
    <w:rsid w:val="00BE7D43"/>
    <w:rsid w:val="00BF039D"/>
    <w:rsid w:val="00BF079C"/>
    <w:rsid w:val="00BF0870"/>
    <w:rsid w:val="00BF0AFC"/>
    <w:rsid w:val="00BF0F58"/>
    <w:rsid w:val="00BF1007"/>
    <w:rsid w:val="00BF1436"/>
    <w:rsid w:val="00BF25BC"/>
    <w:rsid w:val="00BF29FC"/>
    <w:rsid w:val="00BF2D58"/>
    <w:rsid w:val="00BF3228"/>
    <w:rsid w:val="00BF3400"/>
    <w:rsid w:val="00BF37C1"/>
    <w:rsid w:val="00BF395D"/>
    <w:rsid w:val="00BF4390"/>
    <w:rsid w:val="00BF4E8E"/>
    <w:rsid w:val="00BF54BE"/>
    <w:rsid w:val="00BF5659"/>
    <w:rsid w:val="00BF5843"/>
    <w:rsid w:val="00BF6516"/>
    <w:rsid w:val="00BF68BB"/>
    <w:rsid w:val="00BF6B6F"/>
    <w:rsid w:val="00BF6E24"/>
    <w:rsid w:val="00BF6F62"/>
    <w:rsid w:val="00C00273"/>
    <w:rsid w:val="00C01284"/>
    <w:rsid w:val="00C013F0"/>
    <w:rsid w:val="00C02101"/>
    <w:rsid w:val="00C0253B"/>
    <w:rsid w:val="00C0274D"/>
    <w:rsid w:val="00C02768"/>
    <w:rsid w:val="00C03E37"/>
    <w:rsid w:val="00C04100"/>
    <w:rsid w:val="00C054FF"/>
    <w:rsid w:val="00C05939"/>
    <w:rsid w:val="00C065BF"/>
    <w:rsid w:val="00C0662E"/>
    <w:rsid w:val="00C07168"/>
    <w:rsid w:val="00C0781F"/>
    <w:rsid w:val="00C07A03"/>
    <w:rsid w:val="00C10150"/>
    <w:rsid w:val="00C11614"/>
    <w:rsid w:val="00C11C3F"/>
    <w:rsid w:val="00C12E55"/>
    <w:rsid w:val="00C12FFF"/>
    <w:rsid w:val="00C13BD2"/>
    <w:rsid w:val="00C13D47"/>
    <w:rsid w:val="00C141B3"/>
    <w:rsid w:val="00C147E1"/>
    <w:rsid w:val="00C14C07"/>
    <w:rsid w:val="00C16487"/>
    <w:rsid w:val="00C164A9"/>
    <w:rsid w:val="00C167A9"/>
    <w:rsid w:val="00C16C4E"/>
    <w:rsid w:val="00C1754C"/>
    <w:rsid w:val="00C17C6B"/>
    <w:rsid w:val="00C17E7B"/>
    <w:rsid w:val="00C17F32"/>
    <w:rsid w:val="00C20A0B"/>
    <w:rsid w:val="00C220B7"/>
    <w:rsid w:val="00C225BF"/>
    <w:rsid w:val="00C22C45"/>
    <w:rsid w:val="00C22E1B"/>
    <w:rsid w:val="00C22F6A"/>
    <w:rsid w:val="00C23A0F"/>
    <w:rsid w:val="00C23DC6"/>
    <w:rsid w:val="00C24B28"/>
    <w:rsid w:val="00C252E5"/>
    <w:rsid w:val="00C25775"/>
    <w:rsid w:val="00C25A4B"/>
    <w:rsid w:val="00C25C32"/>
    <w:rsid w:val="00C26696"/>
    <w:rsid w:val="00C268F7"/>
    <w:rsid w:val="00C27AF1"/>
    <w:rsid w:val="00C27F99"/>
    <w:rsid w:val="00C301A6"/>
    <w:rsid w:val="00C31348"/>
    <w:rsid w:val="00C3238A"/>
    <w:rsid w:val="00C33926"/>
    <w:rsid w:val="00C34FA5"/>
    <w:rsid w:val="00C373A8"/>
    <w:rsid w:val="00C37B2E"/>
    <w:rsid w:val="00C4072E"/>
    <w:rsid w:val="00C40CA3"/>
    <w:rsid w:val="00C41603"/>
    <w:rsid w:val="00C43488"/>
    <w:rsid w:val="00C4375E"/>
    <w:rsid w:val="00C44065"/>
    <w:rsid w:val="00C453E3"/>
    <w:rsid w:val="00C4612B"/>
    <w:rsid w:val="00C503BF"/>
    <w:rsid w:val="00C50450"/>
    <w:rsid w:val="00C50EB1"/>
    <w:rsid w:val="00C51210"/>
    <w:rsid w:val="00C51879"/>
    <w:rsid w:val="00C51B57"/>
    <w:rsid w:val="00C52FFF"/>
    <w:rsid w:val="00C532F0"/>
    <w:rsid w:val="00C53527"/>
    <w:rsid w:val="00C53DDD"/>
    <w:rsid w:val="00C54C8A"/>
    <w:rsid w:val="00C55DF9"/>
    <w:rsid w:val="00C56699"/>
    <w:rsid w:val="00C605FA"/>
    <w:rsid w:val="00C60770"/>
    <w:rsid w:val="00C610FE"/>
    <w:rsid w:val="00C612C5"/>
    <w:rsid w:val="00C6246C"/>
    <w:rsid w:val="00C6252D"/>
    <w:rsid w:val="00C6321E"/>
    <w:rsid w:val="00C6330A"/>
    <w:rsid w:val="00C636D3"/>
    <w:rsid w:val="00C637AF"/>
    <w:rsid w:val="00C63931"/>
    <w:rsid w:val="00C63962"/>
    <w:rsid w:val="00C64FD3"/>
    <w:rsid w:val="00C656C8"/>
    <w:rsid w:val="00C657A8"/>
    <w:rsid w:val="00C66331"/>
    <w:rsid w:val="00C6680E"/>
    <w:rsid w:val="00C6734F"/>
    <w:rsid w:val="00C67497"/>
    <w:rsid w:val="00C67983"/>
    <w:rsid w:val="00C70453"/>
    <w:rsid w:val="00C70DF0"/>
    <w:rsid w:val="00C70E12"/>
    <w:rsid w:val="00C70FDB"/>
    <w:rsid w:val="00C71708"/>
    <w:rsid w:val="00C72740"/>
    <w:rsid w:val="00C72F71"/>
    <w:rsid w:val="00C73C5E"/>
    <w:rsid w:val="00C749C3"/>
    <w:rsid w:val="00C74A3B"/>
    <w:rsid w:val="00C74BCC"/>
    <w:rsid w:val="00C771EE"/>
    <w:rsid w:val="00C80551"/>
    <w:rsid w:val="00C80974"/>
    <w:rsid w:val="00C81781"/>
    <w:rsid w:val="00C81E06"/>
    <w:rsid w:val="00C82649"/>
    <w:rsid w:val="00C82A42"/>
    <w:rsid w:val="00C84330"/>
    <w:rsid w:val="00C84B53"/>
    <w:rsid w:val="00C84B76"/>
    <w:rsid w:val="00C84B7A"/>
    <w:rsid w:val="00C85734"/>
    <w:rsid w:val="00C857F8"/>
    <w:rsid w:val="00C85868"/>
    <w:rsid w:val="00C85A08"/>
    <w:rsid w:val="00C86568"/>
    <w:rsid w:val="00C86596"/>
    <w:rsid w:val="00C86DAB"/>
    <w:rsid w:val="00C87FAA"/>
    <w:rsid w:val="00C90661"/>
    <w:rsid w:val="00C90D9D"/>
    <w:rsid w:val="00C915F5"/>
    <w:rsid w:val="00C92DFB"/>
    <w:rsid w:val="00C94506"/>
    <w:rsid w:val="00C95985"/>
    <w:rsid w:val="00C960BF"/>
    <w:rsid w:val="00C96844"/>
    <w:rsid w:val="00C96CC4"/>
    <w:rsid w:val="00CA0882"/>
    <w:rsid w:val="00CA1001"/>
    <w:rsid w:val="00CA10FF"/>
    <w:rsid w:val="00CA1438"/>
    <w:rsid w:val="00CA17CB"/>
    <w:rsid w:val="00CA2810"/>
    <w:rsid w:val="00CA371D"/>
    <w:rsid w:val="00CA39CB"/>
    <w:rsid w:val="00CA3F16"/>
    <w:rsid w:val="00CA43FC"/>
    <w:rsid w:val="00CA448A"/>
    <w:rsid w:val="00CA4546"/>
    <w:rsid w:val="00CA4CFC"/>
    <w:rsid w:val="00CA4E7C"/>
    <w:rsid w:val="00CA4F55"/>
    <w:rsid w:val="00CA557E"/>
    <w:rsid w:val="00CA5F9F"/>
    <w:rsid w:val="00CA649D"/>
    <w:rsid w:val="00CA6C21"/>
    <w:rsid w:val="00CA7CCF"/>
    <w:rsid w:val="00CB09C2"/>
    <w:rsid w:val="00CB1236"/>
    <w:rsid w:val="00CB17DC"/>
    <w:rsid w:val="00CB1B1E"/>
    <w:rsid w:val="00CB1C5D"/>
    <w:rsid w:val="00CB35B7"/>
    <w:rsid w:val="00CB3DB1"/>
    <w:rsid w:val="00CB4DCD"/>
    <w:rsid w:val="00CB5FCC"/>
    <w:rsid w:val="00CB610D"/>
    <w:rsid w:val="00CB68E6"/>
    <w:rsid w:val="00CB6923"/>
    <w:rsid w:val="00CB6E42"/>
    <w:rsid w:val="00CB6E49"/>
    <w:rsid w:val="00CC0DB6"/>
    <w:rsid w:val="00CC1BFE"/>
    <w:rsid w:val="00CC1D95"/>
    <w:rsid w:val="00CC216E"/>
    <w:rsid w:val="00CC3BCA"/>
    <w:rsid w:val="00CC4174"/>
    <w:rsid w:val="00CC468F"/>
    <w:rsid w:val="00CC5026"/>
    <w:rsid w:val="00CC5383"/>
    <w:rsid w:val="00CC620A"/>
    <w:rsid w:val="00CC6F36"/>
    <w:rsid w:val="00CD0043"/>
    <w:rsid w:val="00CD03C0"/>
    <w:rsid w:val="00CD062D"/>
    <w:rsid w:val="00CD069A"/>
    <w:rsid w:val="00CD2555"/>
    <w:rsid w:val="00CD2FEB"/>
    <w:rsid w:val="00CD35F0"/>
    <w:rsid w:val="00CD3D49"/>
    <w:rsid w:val="00CD3D7B"/>
    <w:rsid w:val="00CD402D"/>
    <w:rsid w:val="00CD422A"/>
    <w:rsid w:val="00CD48AA"/>
    <w:rsid w:val="00CD4CB1"/>
    <w:rsid w:val="00CD4D81"/>
    <w:rsid w:val="00CD515D"/>
    <w:rsid w:val="00CD66F9"/>
    <w:rsid w:val="00CD6D10"/>
    <w:rsid w:val="00CD6E91"/>
    <w:rsid w:val="00CD76A0"/>
    <w:rsid w:val="00CD776E"/>
    <w:rsid w:val="00CD78B3"/>
    <w:rsid w:val="00CE07A8"/>
    <w:rsid w:val="00CE0C2A"/>
    <w:rsid w:val="00CE10DF"/>
    <w:rsid w:val="00CE1F02"/>
    <w:rsid w:val="00CE21F0"/>
    <w:rsid w:val="00CE26DD"/>
    <w:rsid w:val="00CE30BD"/>
    <w:rsid w:val="00CE3310"/>
    <w:rsid w:val="00CE45A9"/>
    <w:rsid w:val="00CE6BD9"/>
    <w:rsid w:val="00CF157F"/>
    <w:rsid w:val="00CF2DC2"/>
    <w:rsid w:val="00CF35F6"/>
    <w:rsid w:val="00CF41DE"/>
    <w:rsid w:val="00CF5B91"/>
    <w:rsid w:val="00CF7C00"/>
    <w:rsid w:val="00CF7DDB"/>
    <w:rsid w:val="00D0012B"/>
    <w:rsid w:val="00D01693"/>
    <w:rsid w:val="00D01E17"/>
    <w:rsid w:val="00D03CD5"/>
    <w:rsid w:val="00D03F19"/>
    <w:rsid w:val="00D03F9A"/>
    <w:rsid w:val="00D041BA"/>
    <w:rsid w:val="00D06BF4"/>
    <w:rsid w:val="00D07272"/>
    <w:rsid w:val="00D078D2"/>
    <w:rsid w:val="00D109A0"/>
    <w:rsid w:val="00D112E2"/>
    <w:rsid w:val="00D11675"/>
    <w:rsid w:val="00D11689"/>
    <w:rsid w:val="00D12112"/>
    <w:rsid w:val="00D125DB"/>
    <w:rsid w:val="00D14817"/>
    <w:rsid w:val="00D14EB0"/>
    <w:rsid w:val="00D168BA"/>
    <w:rsid w:val="00D17269"/>
    <w:rsid w:val="00D17658"/>
    <w:rsid w:val="00D17758"/>
    <w:rsid w:val="00D210F2"/>
    <w:rsid w:val="00D21F95"/>
    <w:rsid w:val="00D220BE"/>
    <w:rsid w:val="00D223B1"/>
    <w:rsid w:val="00D236EC"/>
    <w:rsid w:val="00D2471D"/>
    <w:rsid w:val="00D250AE"/>
    <w:rsid w:val="00D251C1"/>
    <w:rsid w:val="00D25704"/>
    <w:rsid w:val="00D26053"/>
    <w:rsid w:val="00D26AB7"/>
    <w:rsid w:val="00D26C14"/>
    <w:rsid w:val="00D26C45"/>
    <w:rsid w:val="00D27016"/>
    <w:rsid w:val="00D278CD"/>
    <w:rsid w:val="00D279AF"/>
    <w:rsid w:val="00D30117"/>
    <w:rsid w:val="00D30EF7"/>
    <w:rsid w:val="00D315AE"/>
    <w:rsid w:val="00D317F9"/>
    <w:rsid w:val="00D3235D"/>
    <w:rsid w:val="00D348D4"/>
    <w:rsid w:val="00D34DCD"/>
    <w:rsid w:val="00D36ABF"/>
    <w:rsid w:val="00D36F8F"/>
    <w:rsid w:val="00D372B5"/>
    <w:rsid w:val="00D373B4"/>
    <w:rsid w:val="00D4060A"/>
    <w:rsid w:val="00D4061E"/>
    <w:rsid w:val="00D4088E"/>
    <w:rsid w:val="00D41202"/>
    <w:rsid w:val="00D4187F"/>
    <w:rsid w:val="00D42360"/>
    <w:rsid w:val="00D426E7"/>
    <w:rsid w:val="00D42BFD"/>
    <w:rsid w:val="00D440F8"/>
    <w:rsid w:val="00D4418D"/>
    <w:rsid w:val="00D45372"/>
    <w:rsid w:val="00D46DAE"/>
    <w:rsid w:val="00D4778B"/>
    <w:rsid w:val="00D47F16"/>
    <w:rsid w:val="00D51C0A"/>
    <w:rsid w:val="00D51E35"/>
    <w:rsid w:val="00D524D1"/>
    <w:rsid w:val="00D52506"/>
    <w:rsid w:val="00D536AB"/>
    <w:rsid w:val="00D53D24"/>
    <w:rsid w:val="00D541AA"/>
    <w:rsid w:val="00D54674"/>
    <w:rsid w:val="00D546C6"/>
    <w:rsid w:val="00D548D6"/>
    <w:rsid w:val="00D55738"/>
    <w:rsid w:val="00D55AD1"/>
    <w:rsid w:val="00D565FA"/>
    <w:rsid w:val="00D57C80"/>
    <w:rsid w:val="00D57FD6"/>
    <w:rsid w:val="00D60749"/>
    <w:rsid w:val="00D61509"/>
    <w:rsid w:val="00D61C44"/>
    <w:rsid w:val="00D6245A"/>
    <w:rsid w:val="00D63AF9"/>
    <w:rsid w:val="00D63EC7"/>
    <w:rsid w:val="00D643A5"/>
    <w:rsid w:val="00D647F6"/>
    <w:rsid w:val="00D64B36"/>
    <w:rsid w:val="00D64F40"/>
    <w:rsid w:val="00D64FC5"/>
    <w:rsid w:val="00D6508A"/>
    <w:rsid w:val="00D650E3"/>
    <w:rsid w:val="00D6530A"/>
    <w:rsid w:val="00D65E42"/>
    <w:rsid w:val="00D7000F"/>
    <w:rsid w:val="00D70237"/>
    <w:rsid w:val="00D70B7A"/>
    <w:rsid w:val="00D70E84"/>
    <w:rsid w:val="00D71637"/>
    <w:rsid w:val="00D716B4"/>
    <w:rsid w:val="00D71A71"/>
    <w:rsid w:val="00D71B0A"/>
    <w:rsid w:val="00D721E1"/>
    <w:rsid w:val="00D726BF"/>
    <w:rsid w:val="00D72E7E"/>
    <w:rsid w:val="00D7355A"/>
    <w:rsid w:val="00D746C4"/>
    <w:rsid w:val="00D74995"/>
    <w:rsid w:val="00D74C32"/>
    <w:rsid w:val="00D74F26"/>
    <w:rsid w:val="00D75841"/>
    <w:rsid w:val="00D764E8"/>
    <w:rsid w:val="00D76C05"/>
    <w:rsid w:val="00D772B6"/>
    <w:rsid w:val="00D77779"/>
    <w:rsid w:val="00D80251"/>
    <w:rsid w:val="00D8045C"/>
    <w:rsid w:val="00D80760"/>
    <w:rsid w:val="00D81738"/>
    <w:rsid w:val="00D825B0"/>
    <w:rsid w:val="00D85D4B"/>
    <w:rsid w:val="00D86738"/>
    <w:rsid w:val="00D86A45"/>
    <w:rsid w:val="00D87331"/>
    <w:rsid w:val="00D876EA"/>
    <w:rsid w:val="00D90155"/>
    <w:rsid w:val="00D9144A"/>
    <w:rsid w:val="00D923F6"/>
    <w:rsid w:val="00D93CE7"/>
    <w:rsid w:val="00D93DA4"/>
    <w:rsid w:val="00D94335"/>
    <w:rsid w:val="00D94531"/>
    <w:rsid w:val="00D94B7E"/>
    <w:rsid w:val="00D953B9"/>
    <w:rsid w:val="00D95BB9"/>
    <w:rsid w:val="00D9718D"/>
    <w:rsid w:val="00DA0FB8"/>
    <w:rsid w:val="00DA1112"/>
    <w:rsid w:val="00DA1686"/>
    <w:rsid w:val="00DA238E"/>
    <w:rsid w:val="00DA2892"/>
    <w:rsid w:val="00DA310E"/>
    <w:rsid w:val="00DA3DD1"/>
    <w:rsid w:val="00DA40B8"/>
    <w:rsid w:val="00DA466E"/>
    <w:rsid w:val="00DA4D2E"/>
    <w:rsid w:val="00DA536B"/>
    <w:rsid w:val="00DA5611"/>
    <w:rsid w:val="00DA57FF"/>
    <w:rsid w:val="00DA66AD"/>
    <w:rsid w:val="00DA6AAA"/>
    <w:rsid w:val="00DA6E73"/>
    <w:rsid w:val="00DA702D"/>
    <w:rsid w:val="00DB1296"/>
    <w:rsid w:val="00DB135B"/>
    <w:rsid w:val="00DB37EA"/>
    <w:rsid w:val="00DB3A4A"/>
    <w:rsid w:val="00DB4718"/>
    <w:rsid w:val="00DB4ED5"/>
    <w:rsid w:val="00DB5331"/>
    <w:rsid w:val="00DB5ACD"/>
    <w:rsid w:val="00DB5EE1"/>
    <w:rsid w:val="00DB63CF"/>
    <w:rsid w:val="00DB673E"/>
    <w:rsid w:val="00DB67F8"/>
    <w:rsid w:val="00DB6F68"/>
    <w:rsid w:val="00DB7AA1"/>
    <w:rsid w:val="00DC1C73"/>
    <w:rsid w:val="00DC266E"/>
    <w:rsid w:val="00DC352F"/>
    <w:rsid w:val="00DC353B"/>
    <w:rsid w:val="00DC3A07"/>
    <w:rsid w:val="00DC3E71"/>
    <w:rsid w:val="00DC3F22"/>
    <w:rsid w:val="00DC40E0"/>
    <w:rsid w:val="00DC4762"/>
    <w:rsid w:val="00DC5044"/>
    <w:rsid w:val="00DC56B4"/>
    <w:rsid w:val="00DC5B9E"/>
    <w:rsid w:val="00DC60BD"/>
    <w:rsid w:val="00DC6DA6"/>
    <w:rsid w:val="00DC7AC4"/>
    <w:rsid w:val="00DD0EB9"/>
    <w:rsid w:val="00DD1140"/>
    <w:rsid w:val="00DD2737"/>
    <w:rsid w:val="00DD2AA9"/>
    <w:rsid w:val="00DD3603"/>
    <w:rsid w:val="00DD3A71"/>
    <w:rsid w:val="00DD54AC"/>
    <w:rsid w:val="00DD582F"/>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460"/>
    <w:rsid w:val="00DE4880"/>
    <w:rsid w:val="00DE4FD9"/>
    <w:rsid w:val="00DE6002"/>
    <w:rsid w:val="00DE7432"/>
    <w:rsid w:val="00DE7B0F"/>
    <w:rsid w:val="00DF019A"/>
    <w:rsid w:val="00DF0CEC"/>
    <w:rsid w:val="00DF1658"/>
    <w:rsid w:val="00DF24C4"/>
    <w:rsid w:val="00DF30FE"/>
    <w:rsid w:val="00DF32A4"/>
    <w:rsid w:val="00DF3D62"/>
    <w:rsid w:val="00DF4091"/>
    <w:rsid w:val="00DF457E"/>
    <w:rsid w:val="00DF6272"/>
    <w:rsid w:val="00DF703B"/>
    <w:rsid w:val="00DF79DB"/>
    <w:rsid w:val="00DF7D0E"/>
    <w:rsid w:val="00E0078D"/>
    <w:rsid w:val="00E00CD9"/>
    <w:rsid w:val="00E01551"/>
    <w:rsid w:val="00E01598"/>
    <w:rsid w:val="00E019C2"/>
    <w:rsid w:val="00E01B9A"/>
    <w:rsid w:val="00E022D3"/>
    <w:rsid w:val="00E02491"/>
    <w:rsid w:val="00E02BF8"/>
    <w:rsid w:val="00E02F75"/>
    <w:rsid w:val="00E03AF8"/>
    <w:rsid w:val="00E04062"/>
    <w:rsid w:val="00E04BD9"/>
    <w:rsid w:val="00E050C7"/>
    <w:rsid w:val="00E051A2"/>
    <w:rsid w:val="00E055C7"/>
    <w:rsid w:val="00E0569C"/>
    <w:rsid w:val="00E05AE8"/>
    <w:rsid w:val="00E05FED"/>
    <w:rsid w:val="00E064AA"/>
    <w:rsid w:val="00E066B2"/>
    <w:rsid w:val="00E06C7F"/>
    <w:rsid w:val="00E077A5"/>
    <w:rsid w:val="00E078E3"/>
    <w:rsid w:val="00E10343"/>
    <w:rsid w:val="00E113E7"/>
    <w:rsid w:val="00E11826"/>
    <w:rsid w:val="00E11D80"/>
    <w:rsid w:val="00E12D37"/>
    <w:rsid w:val="00E1469A"/>
    <w:rsid w:val="00E15361"/>
    <w:rsid w:val="00E1539B"/>
    <w:rsid w:val="00E157A1"/>
    <w:rsid w:val="00E157CD"/>
    <w:rsid w:val="00E15AC9"/>
    <w:rsid w:val="00E15BD7"/>
    <w:rsid w:val="00E16778"/>
    <w:rsid w:val="00E16B7D"/>
    <w:rsid w:val="00E17464"/>
    <w:rsid w:val="00E1758F"/>
    <w:rsid w:val="00E179CE"/>
    <w:rsid w:val="00E20569"/>
    <w:rsid w:val="00E2059D"/>
    <w:rsid w:val="00E20C95"/>
    <w:rsid w:val="00E20F2B"/>
    <w:rsid w:val="00E21F76"/>
    <w:rsid w:val="00E2251B"/>
    <w:rsid w:val="00E23240"/>
    <w:rsid w:val="00E23F45"/>
    <w:rsid w:val="00E242A7"/>
    <w:rsid w:val="00E243D1"/>
    <w:rsid w:val="00E249AB"/>
    <w:rsid w:val="00E24C26"/>
    <w:rsid w:val="00E25FA4"/>
    <w:rsid w:val="00E2658E"/>
    <w:rsid w:val="00E27D80"/>
    <w:rsid w:val="00E304A4"/>
    <w:rsid w:val="00E30B66"/>
    <w:rsid w:val="00E3124B"/>
    <w:rsid w:val="00E31F6A"/>
    <w:rsid w:val="00E32EF4"/>
    <w:rsid w:val="00E330E9"/>
    <w:rsid w:val="00E334F8"/>
    <w:rsid w:val="00E35004"/>
    <w:rsid w:val="00E3512B"/>
    <w:rsid w:val="00E356CA"/>
    <w:rsid w:val="00E35B05"/>
    <w:rsid w:val="00E35B62"/>
    <w:rsid w:val="00E36499"/>
    <w:rsid w:val="00E36979"/>
    <w:rsid w:val="00E37C3B"/>
    <w:rsid w:val="00E40E5A"/>
    <w:rsid w:val="00E41344"/>
    <w:rsid w:val="00E42F0A"/>
    <w:rsid w:val="00E43313"/>
    <w:rsid w:val="00E43446"/>
    <w:rsid w:val="00E43576"/>
    <w:rsid w:val="00E43874"/>
    <w:rsid w:val="00E43BAF"/>
    <w:rsid w:val="00E43C64"/>
    <w:rsid w:val="00E4435C"/>
    <w:rsid w:val="00E448C4"/>
    <w:rsid w:val="00E44E66"/>
    <w:rsid w:val="00E4606D"/>
    <w:rsid w:val="00E46117"/>
    <w:rsid w:val="00E466B6"/>
    <w:rsid w:val="00E4715B"/>
    <w:rsid w:val="00E4747F"/>
    <w:rsid w:val="00E51600"/>
    <w:rsid w:val="00E5163D"/>
    <w:rsid w:val="00E517F9"/>
    <w:rsid w:val="00E51877"/>
    <w:rsid w:val="00E51C41"/>
    <w:rsid w:val="00E51F50"/>
    <w:rsid w:val="00E52488"/>
    <w:rsid w:val="00E52B37"/>
    <w:rsid w:val="00E52C58"/>
    <w:rsid w:val="00E53317"/>
    <w:rsid w:val="00E53816"/>
    <w:rsid w:val="00E5382B"/>
    <w:rsid w:val="00E53AC6"/>
    <w:rsid w:val="00E54045"/>
    <w:rsid w:val="00E5473A"/>
    <w:rsid w:val="00E56062"/>
    <w:rsid w:val="00E56910"/>
    <w:rsid w:val="00E56D73"/>
    <w:rsid w:val="00E5778F"/>
    <w:rsid w:val="00E577AB"/>
    <w:rsid w:val="00E577B1"/>
    <w:rsid w:val="00E57EC9"/>
    <w:rsid w:val="00E60110"/>
    <w:rsid w:val="00E621C1"/>
    <w:rsid w:val="00E62AF5"/>
    <w:rsid w:val="00E63716"/>
    <w:rsid w:val="00E64251"/>
    <w:rsid w:val="00E643FD"/>
    <w:rsid w:val="00E648F5"/>
    <w:rsid w:val="00E64BDD"/>
    <w:rsid w:val="00E651CB"/>
    <w:rsid w:val="00E65432"/>
    <w:rsid w:val="00E6561C"/>
    <w:rsid w:val="00E65772"/>
    <w:rsid w:val="00E658A3"/>
    <w:rsid w:val="00E65BE7"/>
    <w:rsid w:val="00E66840"/>
    <w:rsid w:val="00E66F69"/>
    <w:rsid w:val="00E67B54"/>
    <w:rsid w:val="00E67E32"/>
    <w:rsid w:val="00E67F40"/>
    <w:rsid w:val="00E70366"/>
    <w:rsid w:val="00E716AB"/>
    <w:rsid w:val="00E736E8"/>
    <w:rsid w:val="00E74646"/>
    <w:rsid w:val="00E749B4"/>
    <w:rsid w:val="00E7528C"/>
    <w:rsid w:val="00E75505"/>
    <w:rsid w:val="00E7589A"/>
    <w:rsid w:val="00E75E9F"/>
    <w:rsid w:val="00E77528"/>
    <w:rsid w:val="00E77670"/>
    <w:rsid w:val="00E777C8"/>
    <w:rsid w:val="00E77AB5"/>
    <w:rsid w:val="00E77DFC"/>
    <w:rsid w:val="00E8035A"/>
    <w:rsid w:val="00E81658"/>
    <w:rsid w:val="00E8171B"/>
    <w:rsid w:val="00E8184A"/>
    <w:rsid w:val="00E8216A"/>
    <w:rsid w:val="00E82E83"/>
    <w:rsid w:val="00E82E89"/>
    <w:rsid w:val="00E83602"/>
    <w:rsid w:val="00E83ACC"/>
    <w:rsid w:val="00E83D62"/>
    <w:rsid w:val="00E8418B"/>
    <w:rsid w:val="00E8479E"/>
    <w:rsid w:val="00E84F17"/>
    <w:rsid w:val="00E8559F"/>
    <w:rsid w:val="00E85805"/>
    <w:rsid w:val="00E86465"/>
    <w:rsid w:val="00E86D3A"/>
    <w:rsid w:val="00E86FF9"/>
    <w:rsid w:val="00E900E1"/>
    <w:rsid w:val="00E90686"/>
    <w:rsid w:val="00E90CA1"/>
    <w:rsid w:val="00E913A1"/>
    <w:rsid w:val="00E920CC"/>
    <w:rsid w:val="00E92325"/>
    <w:rsid w:val="00E92696"/>
    <w:rsid w:val="00E92BFC"/>
    <w:rsid w:val="00E948DA"/>
    <w:rsid w:val="00E948E6"/>
    <w:rsid w:val="00E951CD"/>
    <w:rsid w:val="00E95E21"/>
    <w:rsid w:val="00E95EB6"/>
    <w:rsid w:val="00E960B6"/>
    <w:rsid w:val="00E96537"/>
    <w:rsid w:val="00E96546"/>
    <w:rsid w:val="00E97213"/>
    <w:rsid w:val="00E97292"/>
    <w:rsid w:val="00E97A2A"/>
    <w:rsid w:val="00E97D02"/>
    <w:rsid w:val="00EA0FB9"/>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9C4"/>
    <w:rsid w:val="00EB20C3"/>
    <w:rsid w:val="00EB2E28"/>
    <w:rsid w:val="00EB355E"/>
    <w:rsid w:val="00EB3626"/>
    <w:rsid w:val="00EB3818"/>
    <w:rsid w:val="00EB38CF"/>
    <w:rsid w:val="00EB47FE"/>
    <w:rsid w:val="00EB4F7B"/>
    <w:rsid w:val="00EB5049"/>
    <w:rsid w:val="00EB552E"/>
    <w:rsid w:val="00EB5CE6"/>
    <w:rsid w:val="00EB6020"/>
    <w:rsid w:val="00EB61E9"/>
    <w:rsid w:val="00EB6C2F"/>
    <w:rsid w:val="00EB718C"/>
    <w:rsid w:val="00EB71E8"/>
    <w:rsid w:val="00EC040E"/>
    <w:rsid w:val="00EC0C5D"/>
    <w:rsid w:val="00EC107C"/>
    <w:rsid w:val="00EC134D"/>
    <w:rsid w:val="00EC1BCB"/>
    <w:rsid w:val="00EC21C2"/>
    <w:rsid w:val="00EC2353"/>
    <w:rsid w:val="00EC307E"/>
    <w:rsid w:val="00EC358D"/>
    <w:rsid w:val="00EC388F"/>
    <w:rsid w:val="00EC3C5A"/>
    <w:rsid w:val="00EC4357"/>
    <w:rsid w:val="00EC455B"/>
    <w:rsid w:val="00EC4624"/>
    <w:rsid w:val="00EC48DA"/>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2E98"/>
    <w:rsid w:val="00EE3106"/>
    <w:rsid w:val="00EE32CE"/>
    <w:rsid w:val="00EE32D2"/>
    <w:rsid w:val="00EE3BD7"/>
    <w:rsid w:val="00EE3BE6"/>
    <w:rsid w:val="00EE3D1D"/>
    <w:rsid w:val="00EE3DDF"/>
    <w:rsid w:val="00EE48EB"/>
    <w:rsid w:val="00EE5707"/>
    <w:rsid w:val="00EE6163"/>
    <w:rsid w:val="00EE69E2"/>
    <w:rsid w:val="00EE6A96"/>
    <w:rsid w:val="00EE6F57"/>
    <w:rsid w:val="00EE73A2"/>
    <w:rsid w:val="00EE7D7C"/>
    <w:rsid w:val="00EE7DEA"/>
    <w:rsid w:val="00EE7DF1"/>
    <w:rsid w:val="00EF04A2"/>
    <w:rsid w:val="00EF06BA"/>
    <w:rsid w:val="00EF06D2"/>
    <w:rsid w:val="00EF161C"/>
    <w:rsid w:val="00EF1639"/>
    <w:rsid w:val="00EF21B4"/>
    <w:rsid w:val="00EF2AD1"/>
    <w:rsid w:val="00EF2D29"/>
    <w:rsid w:val="00EF3078"/>
    <w:rsid w:val="00EF3306"/>
    <w:rsid w:val="00EF4090"/>
    <w:rsid w:val="00EF451D"/>
    <w:rsid w:val="00EF46F5"/>
    <w:rsid w:val="00EF4894"/>
    <w:rsid w:val="00EF48D5"/>
    <w:rsid w:val="00EF528C"/>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ABD"/>
    <w:rsid w:val="00F134EA"/>
    <w:rsid w:val="00F136C2"/>
    <w:rsid w:val="00F144C1"/>
    <w:rsid w:val="00F14BCF"/>
    <w:rsid w:val="00F14F8E"/>
    <w:rsid w:val="00F1568B"/>
    <w:rsid w:val="00F16D99"/>
    <w:rsid w:val="00F1773B"/>
    <w:rsid w:val="00F20AF0"/>
    <w:rsid w:val="00F212F3"/>
    <w:rsid w:val="00F214CC"/>
    <w:rsid w:val="00F215B6"/>
    <w:rsid w:val="00F219E1"/>
    <w:rsid w:val="00F21EA8"/>
    <w:rsid w:val="00F22B94"/>
    <w:rsid w:val="00F23507"/>
    <w:rsid w:val="00F244BE"/>
    <w:rsid w:val="00F2451F"/>
    <w:rsid w:val="00F2456B"/>
    <w:rsid w:val="00F2502D"/>
    <w:rsid w:val="00F25D98"/>
    <w:rsid w:val="00F264B8"/>
    <w:rsid w:val="00F272E1"/>
    <w:rsid w:val="00F27E1D"/>
    <w:rsid w:val="00F300FB"/>
    <w:rsid w:val="00F30A7F"/>
    <w:rsid w:val="00F30DDD"/>
    <w:rsid w:val="00F312E8"/>
    <w:rsid w:val="00F327B2"/>
    <w:rsid w:val="00F32A2F"/>
    <w:rsid w:val="00F33F63"/>
    <w:rsid w:val="00F34600"/>
    <w:rsid w:val="00F34BCE"/>
    <w:rsid w:val="00F34CFD"/>
    <w:rsid w:val="00F35391"/>
    <w:rsid w:val="00F353B5"/>
    <w:rsid w:val="00F35584"/>
    <w:rsid w:val="00F35D61"/>
    <w:rsid w:val="00F377FF"/>
    <w:rsid w:val="00F40353"/>
    <w:rsid w:val="00F406A6"/>
    <w:rsid w:val="00F40A51"/>
    <w:rsid w:val="00F40AFC"/>
    <w:rsid w:val="00F4127C"/>
    <w:rsid w:val="00F419C4"/>
    <w:rsid w:val="00F41C2C"/>
    <w:rsid w:val="00F41D32"/>
    <w:rsid w:val="00F420EA"/>
    <w:rsid w:val="00F424FB"/>
    <w:rsid w:val="00F428CA"/>
    <w:rsid w:val="00F4399F"/>
    <w:rsid w:val="00F440F2"/>
    <w:rsid w:val="00F44BA7"/>
    <w:rsid w:val="00F44FD4"/>
    <w:rsid w:val="00F4514B"/>
    <w:rsid w:val="00F45C34"/>
    <w:rsid w:val="00F46BE6"/>
    <w:rsid w:val="00F46F0C"/>
    <w:rsid w:val="00F5024A"/>
    <w:rsid w:val="00F507B4"/>
    <w:rsid w:val="00F51B6B"/>
    <w:rsid w:val="00F52204"/>
    <w:rsid w:val="00F5265C"/>
    <w:rsid w:val="00F52A4B"/>
    <w:rsid w:val="00F52F2D"/>
    <w:rsid w:val="00F532EC"/>
    <w:rsid w:val="00F535F2"/>
    <w:rsid w:val="00F54736"/>
    <w:rsid w:val="00F54FA1"/>
    <w:rsid w:val="00F5511D"/>
    <w:rsid w:val="00F553D9"/>
    <w:rsid w:val="00F57845"/>
    <w:rsid w:val="00F57ABA"/>
    <w:rsid w:val="00F57F9F"/>
    <w:rsid w:val="00F601EA"/>
    <w:rsid w:val="00F60B1F"/>
    <w:rsid w:val="00F60D7A"/>
    <w:rsid w:val="00F6168A"/>
    <w:rsid w:val="00F618E3"/>
    <w:rsid w:val="00F62252"/>
    <w:rsid w:val="00F62274"/>
    <w:rsid w:val="00F627A7"/>
    <w:rsid w:val="00F632D3"/>
    <w:rsid w:val="00F63506"/>
    <w:rsid w:val="00F6386E"/>
    <w:rsid w:val="00F63B24"/>
    <w:rsid w:val="00F64979"/>
    <w:rsid w:val="00F64CE0"/>
    <w:rsid w:val="00F65A28"/>
    <w:rsid w:val="00F6723F"/>
    <w:rsid w:val="00F6726E"/>
    <w:rsid w:val="00F673A0"/>
    <w:rsid w:val="00F67DDA"/>
    <w:rsid w:val="00F71548"/>
    <w:rsid w:val="00F71689"/>
    <w:rsid w:val="00F71DA2"/>
    <w:rsid w:val="00F71DAD"/>
    <w:rsid w:val="00F74533"/>
    <w:rsid w:val="00F75299"/>
    <w:rsid w:val="00F758AD"/>
    <w:rsid w:val="00F75E28"/>
    <w:rsid w:val="00F76028"/>
    <w:rsid w:val="00F765EF"/>
    <w:rsid w:val="00F770F3"/>
    <w:rsid w:val="00F7792E"/>
    <w:rsid w:val="00F80396"/>
    <w:rsid w:val="00F806BB"/>
    <w:rsid w:val="00F824CE"/>
    <w:rsid w:val="00F82513"/>
    <w:rsid w:val="00F8277F"/>
    <w:rsid w:val="00F83215"/>
    <w:rsid w:val="00F83E73"/>
    <w:rsid w:val="00F84607"/>
    <w:rsid w:val="00F846B3"/>
    <w:rsid w:val="00F84DC1"/>
    <w:rsid w:val="00F85231"/>
    <w:rsid w:val="00F8543F"/>
    <w:rsid w:val="00F859A5"/>
    <w:rsid w:val="00F859D1"/>
    <w:rsid w:val="00F85F14"/>
    <w:rsid w:val="00F8677E"/>
    <w:rsid w:val="00F86839"/>
    <w:rsid w:val="00F86902"/>
    <w:rsid w:val="00F86C1F"/>
    <w:rsid w:val="00F86C8B"/>
    <w:rsid w:val="00F90DA8"/>
    <w:rsid w:val="00F93526"/>
    <w:rsid w:val="00F9398C"/>
    <w:rsid w:val="00F93E66"/>
    <w:rsid w:val="00F942C6"/>
    <w:rsid w:val="00F94788"/>
    <w:rsid w:val="00F949BC"/>
    <w:rsid w:val="00F94A8C"/>
    <w:rsid w:val="00F95458"/>
    <w:rsid w:val="00F95C2B"/>
    <w:rsid w:val="00F95F5A"/>
    <w:rsid w:val="00F97C1F"/>
    <w:rsid w:val="00F97CFA"/>
    <w:rsid w:val="00F97E7E"/>
    <w:rsid w:val="00FA04B5"/>
    <w:rsid w:val="00FA0539"/>
    <w:rsid w:val="00FA0D51"/>
    <w:rsid w:val="00FA1170"/>
    <w:rsid w:val="00FA1223"/>
    <w:rsid w:val="00FA1988"/>
    <w:rsid w:val="00FA1A26"/>
    <w:rsid w:val="00FA1DB9"/>
    <w:rsid w:val="00FA208E"/>
    <w:rsid w:val="00FA21C8"/>
    <w:rsid w:val="00FA2C3F"/>
    <w:rsid w:val="00FA2C87"/>
    <w:rsid w:val="00FA2F3F"/>
    <w:rsid w:val="00FA3AFA"/>
    <w:rsid w:val="00FA3DE3"/>
    <w:rsid w:val="00FA3E29"/>
    <w:rsid w:val="00FA4B5F"/>
    <w:rsid w:val="00FA5DE0"/>
    <w:rsid w:val="00FA6983"/>
    <w:rsid w:val="00FA6E41"/>
    <w:rsid w:val="00FA7972"/>
    <w:rsid w:val="00FB088F"/>
    <w:rsid w:val="00FB1154"/>
    <w:rsid w:val="00FB19AA"/>
    <w:rsid w:val="00FB27EF"/>
    <w:rsid w:val="00FB304E"/>
    <w:rsid w:val="00FB4498"/>
    <w:rsid w:val="00FB55B5"/>
    <w:rsid w:val="00FB5F9D"/>
    <w:rsid w:val="00FB623F"/>
    <w:rsid w:val="00FB6386"/>
    <w:rsid w:val="00FB63F1"/>
    <w:rsid w:val="00FB67C3"/>
    <w:rsid w:val="00FB6C8C"/>
    <w:rsid w:val="00FB6D43"/>
    <w:rsid w:val="00FB7360"/>
    <w:rsid w:val="00FB78BE"/>
    <w:rsid w:val="00FB7B25"/>
    <w:rsid w:val="00FB7E7F"/>
    <w:rsid w:val="00FC090F"/>
    <w:rsid w:val="00FC0BD9"/>
    <w:rsid w:val="00FC0CE9"/>
    <w:rsid w:val="00FC1106"/>
    <w:rsid w:val="00FC1B53"/>
    <w:rsid w:val="00FC3293"/>
    <w:rsid w:val="00FC3E8E"/>
    <w:rsid w:val="00FC4248"/>
    <w:rsid w:val="00FC45B5"/>
    <w:rsid w:val="00FC4FBB"/>
    <w:rsid w:val="00FC5449"/>
    <w:rsid w:val="00FC6A47"/>
    <w:rsid w:val="00FC6C56"/>
    <w:rsid w:val="00FC6E7E"/>
    <w:rsid w:val="00FC70A3"/>
    <w:rsid w:val="00FC7591"/>
    <w:rsid w:val="00FD0B64"/>
    <w:rsid w:val="00FD1476"/>
    <w:rsid w:val="00FD14D7"/>
    <w:rsid w:val="00FD1C31"/>
    <w:rsid w:val="00FD1D74"/>
    <w:rsid w:val="00FD2C7C"/>
    <w:rsid w:val="00FD3695"/>
    <w:rsid w:val="00FD3C51"/>
    <w:rsid w:val="00FD40B4"/>
    <w:rsid w:val="00FD4909"/>
    <w:rsid w:val="00FD5050"/>
    <w:rsid w:val="00FD52FB"/>
    <w:rsid w:val="00FD584E"/>
    <w:rsid w:val="00FD6477"/>
    <w:rsid w:val="00FD6703"/>
    <w:rsid w:val="00FD6AAE"/>
    <w:rsid w:val="00FD7460"/>
    <w:rsid w:val="00FD75EE"/>
    <w:rsid w:val="00FD789C"/>
    <w:rsid w:val="00FD7A41"/>
    <w:rsid w:val="00FE1E14"/>
    <w:rsid w:val="00FE1F7C"/>
    <w:rsid w:val="00FE22F3"/>
    <w:rsid w:val="00FE29DF"/>
    <w:rsid w:val="00FE2C8C"/>
    <w:rsid w:val="00FE2E9F"/>
    <w:rsid w:val="00FE38A9"/>
    <w:rsid w:val="00FE3913"/>
    <w:rsid w:val="00FE5DA2"/>
    <w:rsid w:val="00FE71CE"/>
    <w:rsid w:val="00FE7D24"/>
    <w:rsid w:val="00FE7DCC"/>
    <w:rsid w:val="00FF0756"/>
    <w:rsid w:val="00FF0791"/>
    <w:rsid w:val="00FF0967"/>
    <w:rsid w:val="00FF2359"/>
    <w:rsid w:val="00FF2684"/>
    <w:rsid w:val="00FF3F50"/>
    <w:rsid w:val="00FF4462"/>
    <w:rsid w:val="00FF4A83"/>
    <w:rsid w:val="00FF534C"/>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character" w:customStyle="1" w:styleId="Heading1Char">
    <w:name w:val="Heading 1 Char"/>
    <w:basedOn w:val="DefaultParagraphFont"/>
    <w:link w:val="Heading1"/>
    <w:rsid w:val="000573C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1037">
      <w:bodyDiv w:val="1"/>
      <w:marLeft w:val="0"/>
      <w:marRight w:val="0"/>
      <w:marTop w:val="0"/>
      <w:marBottom w:val="0"/>
      <w:divBdr>
        <w:top w:val="none" w:sz="0" w:space="0" w:color="auto"/>
        <w:left w:val="none" w:sz="0" w:space="0" w:color="auto"/>
        <w:bottom w:val="none" w:sz="0" w:space="0" w:color="auto"/>
        <w:right w:val="none" w:sz="0" w:space="0" w:color="auto"/>
      </w:divBdr>
      <w:divsChild>
        <w:div w:id="144473277">
          <w:marLeft w:val="274"/>
          <w:marRight w:val="0"/>
          <w:marTop w:val="72"/>
          <w:marBottom w:val="0"/>
          <w:divBdr>
            <w:top w:val="none" w:sz="0" w:space="0" w:color="auto"/>
            <w:left w:val="none" w:sz="0" w:space="0" w:color="auto"/>
            <w:bottom w:val="none" w:sz="0" w:space="0" w:color="auto"/>
            <w:right w:val="none" w:sz="0" w:space="0" w:color="auto"/>
          </w:divBdr>
        </w:div>
        <w:div w:id="2033070267">
          <w:marLeft w:val="835"/>
          <w:marRight w:val="0"/>
          <w:marTop w:val="58"/>
          <w:marBottom w:val="0"/>
          <w:divBdr>
            <w:top w:val="none" w:sz="0" w:space="0" w:color="auto"/>
            <w:left w:val="none" w:sz="0" w:space="0" w:color="auto"/>
            <w:bottom w:val="none" w:sz="0" w:space="0" w:color="auto"/>
            <w:right w:val="none" w:sz="0" w:space="0" w:color="auto"/>
          </w:divBdr>
        </w:div>
        <w:div w:id="350452074">
          <w:marLeft w:val="835"/>
          <w:marRight w:val="0"/>
          <w:marTop w:val="58"/>
          <w:marBottom w:val="0"/>
          <w:divBdr>
            <w:top w:val="none" w:sz="0" w:space="0" w:color="auto"/>
            <w:left w:val="none" w:sz="0" w:space="0" w:color="auto"/>
            <w:bottom w:val="none" w:sz="0" w:space="0" w:color="auto"/>
            <w:right w:val="none" w:sz="0" w:space="0" w:color="auto"/>
          </w:divBdr>
        </w:div>
        <w:div w:id="934021044">
          <w:marLeft w:val="835"/>
          <w:marRight w:val="0"/>
          <w:marTop w:val="58"/>
          <w:marBottom w:val="0"/>
          <w:divBdr>
            <w:top w:val="none" w:sz="0" w:space="0" w:color="auto"/>
            <w:left w:val="none" w:sz="0" w:space="0" w:color="auto"/>
            <w:bottom w:val="none" w:sz="0" w:space="0" w:color="auto"/>
            <w:right w:val="none" w:sz="0" w:space="0" w:color="auto"/>
          </w:divBdr>
        </w:div>
        <w:div w:id="2134403178">
          <w:marLeft w:val="835"/>
          <w:marRight w:val="0"/>
          <w:marTop w:val="58"/>
          <w:marBottom w:val="0"/>
          <w:divBdr>
            <w:top w:val="none" w:sz="0" w:space="0" w:color="auto"/>
            <w:left w:val="none" w:sz="0" w:space="0" w:color="auto"/>
            <w:bottom w:val="none" w:sz="0" w:space="0" w:color="auto"/>
            <w:right w:val="none" w:sz="0" w:space="0" w:color="auto"/>
          </w:divBdr>
        </w:div>
        <w:div w:id="810561259">
          <w:marLeft w:val="1411"/>
          <w:marRight w:val="0"/>
          <w:marTop w:val="58"/>
          <w:marBottom w:val="0"/>
          <w:divBdr>
            <w:top w:val="none" w:sz="0" w:space="0" w:color="auto"/>
            <w:left w:val="none" w:sz="0" w:space="0" w:color="auto"/>
            <w:bottom w:val="none" w:sz="0" w:space="0" w:color="auto"/>
            <w:right w:val="none" w:sz="0" w:space="0" w:color="auto"/>
          </w:divBdr>
        </w:div>
        <w:div w:id="2108845358">
          <w:marLeft w:val="1411"/>
          <w:marRight w:val="0"/>
          <w:marTop w:val="58"/>
          <w:marBottom w:val="0"/>
          <w:divBdr>
            <w:top w:val="none" w:sz="0" w:space="0" w:color="auto"/>
            <w:left w:val="none" w:sz="0" w:space="0" w:color="auto"/>
            <w:bottom w:val="none" w:sz="0" w:space="0" w:color="auto"/>
            <w:right w:val="none" w:sz="0" w:space="0" w:color="auto"/>
          </w:divBdr>
        </w:div>
        <w:div w:id="1267540482">
          <w:marLeft w:val="274"/>
          <w:marRight w:val="0"/>
          <w:marTop w:val="72"/>
          <w:marBottom w:val="0"/>
          <w:divBdr>
            <w:top w:val="none" w:sz="0" w:space="0" w:color="auto"/>
            <w:left w:val="none" w:sz="0" w:space="0" w:color="auto"/>
            <w:bottom w:val="none" w:sz="0" w:space="0" w:color="auto"/>
            <w:right w:val="none" w:sz="0" w:space="0" w:color="auto"/>
          </w:divBdr>
        </w:div>
        <w:div w:id="289015436">
          <w:marLeft w:val="274"/>
          <w:marRight w:val="0"/>
          <w:marTop w:val="72"/>
          <w:marBottom w:val="0"/>
          <w:divBdr>
            <w:top w:val="none" w:sz="0" w:space="0" w:color="auto"/>
            <w:left w:val="none" w:sz="0" w:space="0" w:color="auto"/>
            <w:bottom w:val="none" w:sz="0" w:space="0" w:color="auto"/>
            <w:right w:val="none" w:sz="0" w:space="0" w:color="auto"/>
          </w:divBdr>
        </w:div>
        <w:div w:id="1130396928">
          <w:marLeft w:val="835"/>
          <w:marRight w:val="0"/>
          <w:marTop w:val="58"/>
          <w:marBottom w:val="0"/>
          <w:divBdr>
            <w:top w:val="none" w:sz="0" w:space="0" w:color="auto"/>
            <w:left w:val="none" w:sz="0" w:space="0" w:color="auto"/>
            <w:bottom w:val="none" w:sz="0" w:space="0" w:color="auto"/>
            <w:right w:val="none" w:sz="0" w:space="0" w:color="auto"/>
          </w:divBdr>
        </w:div>
        <w:div w:id="1553930432">
          <w:marLeft w:val="1411"/>
          <w:marRight w:val="0"/>
          <w:marTop w:val="50"/>
          <w:marBottom w:val="0"/>
          <w:divBdr>
            <w:top w:val="none" w:sz="0" w:space="0" w:color="auto"/>
            <w:left w:val="none" w:sz="0" w:space="0" w:color="auto"/>
            <w:bottom w:val="none" w:sz="0" w:space="0" w:color="auto"/>
            <w:right w:val="none" w:sz="0" w:space="0" w:color="auto"/>
          </w:divBdr>
        </w:div>
        <w:div w:id="391655741">
          <w:marLeft w:val="1411"/>
          <w:marRight w:val="0"/>
          <w:marTop w:val="50"/>
          <w:marBottom w:val="0"/>
          <w:divBdr>
            <w:top w:val="none" w:sz="0" w:space="0" w:color="auto"/>
            <w:left w:val="none" w:sz="0" w:space="0" w:color="auto"/>
            <w:bottom w:val="none" w:sz="0" w:space="0" w:color="auto"/>
            <w:right w:val="none" w:sz="0" w:space="0" w:color="auto"/>
          </w:divBdr>
        </w:div>
        <w:div w:id="679428562">
          <w:marLeft w:val="835"/>
          <w:marRight w:val="0"/>
          <w:marTop w:val="58"/>
          <w:marBottom w:val="0"/>
          <w:divBdr>
            <w:top w:val="none" w:sz="0" w:space="0" w:color="auto"/>
            <w:left w:val="none" w:sz="0" w:space="0" w:color="auto"/>
            <w:bottom w:val="none" w:sz="0" w:space="0" w:color="auto"/>
            <w:right w:val="none" w:sz="0" w:space="0" w:color="auto"/>
          </w:divBdr>
        </w:div>
        <w:div w:id="253176292">
          <w:marLeft w:val="1411"/>
          <w:marRight w:val="0"/>
          <w:marTop w:val="50"/>
          <w:marBottom w:val="0"/>
          <w:divBdr>
            <w:top w:val="none" w:sz="0" w:space="0" w:color="auto"/>
            <w:left w:val="none" w:sz="0" w:space="0" w:color="auto"/>
            <w:bottom w:val="none" w:sz="0" w:space="0" w:color="auto"/>
            <w:right w:val="none" w:sz="0" w:space="0" w:color="auto"/>
          </w:divBdr>
        </w:div>
        <w:div w:id="1647511265">
          <w:marLeft w:val="1411"/>
          <w:marRight w:val="0"/>
          <w:marTop w:val="50"/>
          <w:marBottom w:val="0"/>
          <w:divBdr>
            <w:top w:val="none" w:sz="0" w:space="0" w:color="auto"/>
            <w:left w:val="none" w:sz="0" w:space="0" w:color="auto"/>
            <w:bottom w:val="none" w:sz="0" w:space="0" w:color="auto"/>
            <w:right w:val="none" w:sz="0" w:space="0" w:color="auto"/>
          </w:divBdr>
        </w:div>
        <w:div w:id="945965590">
          <w:marLeft w:val="1411"/>
          <w:marRight w:val="0"/>
          <w:marTop w:val="50"/>
          <w:marBottom w:val="0"/>
          <w:divBdr>
            <w:top w:val="none" w:sz="0" w:space="0" w:color="auto"/>
            <w:left w:val="none" w:sz="0" w:space="0" w:color="auto"/>
            <w:bottom w:val="none" w:sz="0" w:space="0" w:color="auto"/>
            <w:right w:val="none" w:sz="0" w:space="0" w:color="auto"/>
          </w:divBdr>
        </w:div>
        <w:div w:id="738747279">
          <w:marLeft w:val="835"/>
          <w:marRight w:val="0"/>
          <w:marTop w:val="58"/>
          <w:marBottom w:val="0"/>
          <w:divBdr>
            <w:top w:val="none" w:sz="0" w:space="0" w:color="auto"/>
            <w:left w:val="none" w:sz="0" w:space="0" w:color="auto"/>
            <w:bottom w:val="none" w:sz="0" w:space="0" w:color="auto"/>
            <w:right w:val="none" w:sz="0" w:space="0" w:color="auto"/>
          </w:divBdr>
        </w:div>
        <w:div w:id="1207638256">
          <w:marLeft w:val="1411"/>
          <w:marRight w:val="0"/>
          <w:marTop w:val="50"/>
          <w:marBottom w:val="0"/>
          <w:divBdr>
            <w:top w:val="none" w:sz="0" w:space="0" w:color="auto"/>
            <w:left w:val="none" w:sz="0" w:space="0" w:color="auto"/>
            <w:bottom w:val="none" w:sz="0" w:space="0" w:color="auto"/>
            <w:right w:val="none" w:sz="0" w:space="0" w:color="auto"/>
          </w:divBdr>
        </w:div>
        <w:div w:id="872497692">
          <w:marLeft w:val="835"/>
          <w:marRight w:val="0"/>
          <w:marTop w:val="58"/>
          <w:marBottom w:val="0"/>
          <w:divBdr>
            <w:top w:val="none" w:sz="0" w:space="0" w:color="auto"/>
            <w:left w:val="none" w:sz="0" w:space="0" w:color="auto"/>
            <w:bottom w:val="none" w:sz="0" w:space="0" w:color="auto"/>
            <w:right w:val="none" w:sz="0" w:space="0" w:color="auto"/>
          </w:divBdr>
        </w:div>
        <w:div w:id="2041278171">
          <w:marLeft w:val="1411"/>
          <w:marRight w:val="0"/>
          <w:marTop w:val="50"/>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0279618">
      <w:bodyDiv w:val="1"/>
      <w:marLeft w:val="0"/>
      <w:marRight w:val="0"/>
      <w:marTop w:val="0"/>
      <w:marBottom w:val="0"/>
      <w:divBdr>
        <w:top w:val="none" w:sz="0" w:space="0" w:color="auto"/>
        <w:left w:val="none" w:sz="0" w:space="0" w:color="auto"/>
        <w:bottom w:val="none" w:sz="0" w:space="0" w:color="auto"/>
        <w:right w:val="none" w:sz="0" w:space="0" w:color="auto"/>
      </w:divBdr>
      <w:divsChild>
        <w:div w:id="172309767">
          <w:marLeft w:val="274"/>
          <w:marRight w:val="0"/>
          <w:marTop w:val="101"/>
          <w:marBottom w:val="0"/>
          <w:divBdr>
            <w:top w:val="none" w:sz="0" w:space="0" w:color="auto"/>
            <w:left w:val="none" w:sz="0" w:space="0" w:color="auto"/>
            <w:bottom w:val="none" w:sz="0" w:space="0" w:color="auto"/>
            <w:right w:val="none" w:sz="0" w:space="0" w:color="auto"/>
          </w:divBdr>
        </w:div>
        <w:div w:id="843011145">
          <w:marLeft w:val="835"/>
          <w:marRight w:val="0"/>
          <w:marTop w:val="86"/>
          <w:marBottom w:val="0"/>
          <w:divBdr>
            <w:top w:val="none" w:sz="0" w:space="0" w:color="auto"/>
            <w:left w:val="none" w:sz="0" w:space="0" w:color="auto"/>
            <w:bottom w:val="none" w:sz="0" w:space="0" w:color="auto"/>
            <w:right w:val="none" w:sz="0" w:space="0" w:color="auto"/>
          </w:divBdr>
        </w:div>
      </w:divsChild>
    </w:div>
    <w:div w:id="72549926">
      <w:bodyDiv w:val="1"/>
      <w:marLeft w:val="0"/>
      <w:marRight w:val="0"/>
      <w:marTop w:val="0"/>
      <w:marBottom w:val="0"/>
      <w:divBdr>
        <w:top w:val="none" w:sz="0" w:space="0" w:color="auto"/>
        <w:left w:val="none" w:sz="0" w:space="0" w:color="auto"/>
        <w:bottom w:val="none" w:sz="0" w:space="0" w:color="auto"/>
        <w:right w:val="none" w:sz="0" w:space="0" w:color="auto"/>
      </w:divBdr>
      <w:divsChild>
        <w:div w:id="720907277">
          <w:marLeft w:val="274"/>
          <w:marRight w:val="0"/>
          <w:marTop w:val="62"/>
          <w:marBottom w:val="0"/>
          <w:divBdr>
            <w:top w:val="none" w:sz="0" w:space="0" w:color="auto"/>
            <w:left w:val="none" w:sz="0" w:space="0" w:color="auto"/>
            <w:bottom w:val="none" w:sz="0" w:space="0" w:color="auto"/>
            <w:right w:val="none" w:sz="0" w:space="0" w:color="auto"/>
          </w:divBdr>
        </w:div>
        <w:div w:id="1792480697">
          <w:marLeft w:val="835"/>
          <w:marRight w:val="0"/>
          <w:marTop w:val="53"/>
          <w:marBottom w:val="0"/>
          <w:divBdr>
            <w:top w:val="none" w:sz="0" w:space="0" w:color="auto"/>
            <w:left w:val="none" w:sz="0" w:space="0" w:color="auto"/>
            <w:bottom w:val="none" w:sz="0" w:space="0" w:color="auto"/>
            <w:right w:val="none" w:sz="0" w:space="0" w:color="auto"/>
          </w:divBdr>
        </w:div>
        <w:div w:id="948321718">
          <w:marLeft w:val="835"/>
          <w:marRight w:val="0"/>
          <w:marTop w:val="53"/>
          <w:marBottom w:val="0"/>
          <w:divBdr>
            <w:top w:val="none" w:sz="0" w:space="0" w:color="auto"/>
            <w:left w:val="none" w:sz="0" w:space="0" w:color="auto"/>
            <w:bottom w:val="none" w:sz="0" w:space="0" w:color="auto"/>
            <w:right w:val="none" w:sz="0" w:space="0" w:color="auto"/>
          </w:divBdr>
        </w:div>
        <w:div w:id="47073212">
          <w:marLeft w:val="835"/>
          <w:marRight w:val="0"/>
          <w:marTop w:val="53"/>
          <w:marBottom w:val="0"/>
          <w:divBdr>
            <w:top w:val="none" w:sz="0" w:space="0" w:color="auto"/>
            <w:left w:val="none" w:sz="0" w:space="0" w:color="auto"/>
            <w:bottom w:val="none" w:sz="0" w:space="0" w:color="auto"/>
            <w:right w:val="none" w:sz="0" w:space="0" w:color="auto"/>
          </w:divBdr>
        </w:div>
        <w:div w:id="980505370">
          <w:marLeft w:val="1411"/>
          <w:marRight w:val="0"/>
          <w:marTop w:val="53"/>
          <w:marBottom w:val="0"/>
          <w:divBdr>
            <w:top w:val="none" w:sz="0" w:space="0" w:color="auto"/>
            <w:left w:val="none" w:sz="0" w:space="0" w:color="auto"/>
            <w:bottom w:val="none" w:sz="0" w:space="0" w:color="auto"/>
            <w:right w:val="none" w:sz="0" w:space="0" w:color="auto"/>
          </w:divBdr>
        </w:div>
        <w:div w:id="470556944">
          <w:marLeft w:val="1411"/>
          <w:marRight w:val="0"/>
          <w:marTop w:val="53"/>
          <w:marBottom w:val="0"/>
          <w:divBdr>
            <w:top w:val="none" w:sz="0" w:space="0" w:color="auto"/>
            <w:left w:val="none" w:sz="0" w:space="0" w:color="auto"/>
            <w:bottom w:val="none" w:sz="0" w:space="0" w:color="auto"/>
            <w:right w:val="none" w:sz="0" w:space="0" w:color="auto"/>
          </w:divBdr>
        </w:div>
        <w:div w:id="836458341">
          <w:marLeft w:val="1411"/>
          <w:marRight w:val="0"/>
          <w:marTop w:val="53"/>
          <w:marBottom w:val="0"/>
          <w:divBdr>
            <w:top w:val="none" w:sz="0" w:space="0" w:color="auto"/>
            <w:left w:val="none" w:sz="0" w:space="0" w:color="auto"/>
            <w:bottom w:val="none" w:sz="0" w:space="0" w:color="auto"/>
            <w:right w:val="none" w:sz="0" w:space="0" w:color="auto"/>
          </w:divBdr>
        </w:div>
        <w:div w:id="1261524629">
          <w:marLeft w:val="835"/>
          <w:marRight w:val="0"/>
          <w:marTop w:val="53"/>
          <w:marBottom w:val="0"/>
          <w:divBdr>
            <w:top w:val="none" w:sz="0" w:space="0" w:color="auto"/>
            <w:left w:val="none" w:sz="0" w:space="0" w:color="auto"/>
            <w:bottom w:val="none" w:sz="0" w:space="0" w:color="auto"/>
            <w:right w:val="none" w:sz="0" w:space="0" w:color="auto"/>
          </w:divBdr>
        </w:div>
        <w:div w:id="1710034259">
          <w:marLeft w:val="835"/>
          <w:marRight w:val="0"/>
          <w:marTop w:val="53"/>
          <w:marBottom w:val="0"/>
          <w:divBdr>
            <w:top w:val="none" w:sz="0" w:space="0" w:color="auto"/>
            <w:left w:val="none" w:sz="0" w:space="0" w:color="auto"/>
            <w:bottom w:val="none" w:sz="0" w:space="0" w:color="auto"/>
            <w:right w:val="none" w:sz="0" w:space="0" w:color="auto"/>
          </w:divBdr>
        </w:div>
        <w:div w:id="1795244592">
          <w:marLeft w:val="1411"/>
          <w:marRight w:val="0"/>
          <w:marTop w:val="53"/>
          <w:marBottom w:val="0"/>
          <w:divBdr>
            <w:top w:val="none" w:sz="0" w:space="0" w:color="auto"/>
            <w:left w:val="none" w:sz="0" w:space="0" w:color="auto"/>
            <w:bottom w:val="none" w:sz="0" w:space="0" w:color="auto"/>
            <w:right w:val="none" w:sz="0" w:space="0" w:color="auto"/>
          </w:divBdr>
        </w:div>
        <w:div w:id="1632243634">
          <w:marLeft w:val="274"/>
          <w:marRight w:val="0"/>
          <w:marTop w:val="62"/>
          <w:marBottom w:val="0"/>
          <w:divBdr>
            <w:top w:val="none" w:sz="0" w:space="0" w:color="auto"/>
            <w:left w:val="none" w:sz="0" w:space="0" w:color="auto"/>
            <w:bottom w:val="none" w:sz="0" w:space="0" w:color="auto"/>
            <w:right w:val="none" w:sz="0" w:space="0" w:color="auto"/>
          </w:divBdr>
        </w:div>
        <w:div w:id="1877617942">
          <w:marLeft w:val="274"/>
          <w:marRight w:val="0"/>
          <w:marTop w:val="62"/>
          <w:marBottom w:val="0"/>
          <w:divBdr>
            <w:top w:val="none" w:sz="0" w:space="0" w:color="auto"/>
            <w:left w:val="none" w:sz="0" w:space="0" w:color="auto"/>
            <w:bottom w:val="none" w:sz="0" w:space="0" w:color="auto"/>
            <w:right w:val="none" w:sz="0" w:space="0" w:color="auto"/>
          </w:divBdr>
        </w:div>
        <w:div w:id="1302881321">
          <w:marLeft w:val="835"/>
          <w:marRight w:val="0"/>
          <w:marTop w:val="53"/>
          <w:marBottom w:val="0"/>
          <w:divBdr>
            <w:top w:val="none" w:sz="0" w:space="0" w:color="auto"/>
            <w:left w:val="none" w:sz="0" w:space="0" w:color="auto"/>
            <w:bottom w:val="none" w:sz="0" w:space="0" w:color="auto"/>
            <w:right w:val="none" w:sz="0" w:space="0" w:color="auto"/>
          </w:divBdr>
        </w:div>
        <w:div w:id="588200281">
          <w:marLeft w:val="1411"/>
          <w:marRight w:val="0"/>
          <w:marTop w:val="53"/>
          <w:marBottom w:val="0"/>
          <w:divBdr>
            <w:top w:val="none" w:sz="0" w:space="0" w:color="auto"/>
            <w:left w:val="none" w:sz="0" w:space="0" w:color="auto"/>
            <w:bottom w:val="none" w:sz="0" w:space="0" w:color="auto"/>
            <w:right w:val="none" w:sz="0" w:space="0" w:color="auto"/>
          </w:divBdr>
        </w:div>
        <w:div w:id="400640354">
          <w:marLeft w:val="1411"/>
          <w:marRight w:val="0"/>
          <w:marTop w:val="53"/>
          <w:marBottom w:val="0"/>
          <w:divBdr>
            <w:top w:val="none" w:sz="0" w:space="0" w:color="auto"/>
            <w:left w:val="none" w:sz="0" w:space="0" w:color="auto"/>
            <w:bottom w:val="none" w:sz="0" w:space="0" w:color="auto"/>
            <w:right w:val="none" w:sz="0" w:space="0" w:color="auto"/>
          </w:divBdr>
        </w:div>
        <w:div w:id="1221332378">
          <w:marLeft w:val="835"/>
          <w:marRight w:val="0"/>
          <w:marTop w:val="53"/>
          <w:marBottom w:val="0"/>
          <w:divBdr>
            <w:top w:val="none" w:sz="0" w:space="0" w:color="auto"/>
            <w:left w:val="none" w:sz="0" w:space="0" w:color="auto"/>
            <w:bottom w:val="none" w:sz="0" w:space="0" w:color="auto"/>
            <w:right w:val="none" w:sz="0" w:space="0" w:color="auto"/>
          </w:divBdr>
        </w:div>
        <w:div w:id="1803159674">
          <w:marLeft w:val="274"/>
          <w:marRight w:val="0"/>
          <w:marTop w:val="62"/>
          <w:marBottom w:val="0"/>
          <w:divBdr>
            <w:top w:val="none" w:sz="0" w:space="0" w:color="auto"/>
            <w:left w:val="none" w:sz="0" w:space="0" w:color="auto"/>
            <w:bottom w:val="none" w:sz="0" w:space="0" w:color="auto"/>
            <w:right w:val="none" w:sz="0" w:space="0" w:color="auto"/>
          </w:divBdr>
        </w:div>
        <w:div w:id="1038236685">
          <w:marLeft w:val="835"/>
          <w:marRight w:val="0"/>
          <w:marTop w:val="53"/>
          <w:marBottom w:val="0"/>
          <w:divBdr>
            <w:top w:val="none" w:sz="0" w:space="0" w:color="auto"/>
            <w:left w:val="none" w:sz="0" w:space="0" w:color="auto"/>
            <w:bottom w:val="none" w:sz="0" w:space="0" w:color="auto"/>
            <w:right w:val="none" w:sz="0" w:space="0" w:color="auto"/>
          </w:divBdr>
        </w:div>
        <w:div w:id="973412202">
          <w:marLeft w:val="835"/>
          <w:marRight w:val="0"/>
          <w:marTop w:val="53"/>
          <w:marBottom w:val="0"/>
          <w:divBdr>
            <w:top w:val="none" w:sz="0" w:space="0" w:color="auto"/>
            <w:left w:val="none" w:sz="0" w:space="0" w:color="auto"/>
            <w:bottom w:val="none" w:sz="0" w:space="0" w:color="auto"/>
            <w:right w:val="none" w:sz="0" w:space="0" w:color="auto"/>
          </w:divBdr>
        </w:div>
        <w:div w:id="1233854670">
          <w:marLeft w:val="274"/>
          <w:marRight w:val="0"/>
          <w:marTop w:val="67"/>
          <w:marBottom w:val="0"/>
          <w:divBdr>
            <w:top w:val="none" w:sz="0" w:space="0" w:color="auto"/>
            <w:left w:val="none" w:sz="0" w:space="0" w:color="auto"/>
            <w:bottom w:val="none" w:sz="0" w:space="0" w:color="auto"/>
            <w:right w:val="none" w:sz="0" w:space="0" w:color="auto"/>
          </w:divBdr>
        </w:div>
      </w:divsChild>
    </w:div>
    <w:div w:id="173998853">
      <w:bodyDiv w:val="1"/>
      <w:marLeft w:val="0"/>
      <w:marRight w:val="0"/>
      <w:marTop w:val="0"/>
      <w:marBottom w:val="0"/>
      <w:divBdr>
        <w:top w:val="none" w:sz="0" w:space="0" w:color="auto"/>
        <w:left w:val="none" w:sz="0" w:space="0" w:color="auto"/>
        <w:bottom w:val="none" w:sz="0" w:space="0" w:color="auto"/>
        <w:right w:val="none" w:sz="0" w:space="0" w:color="auto"/>
      </w:divBdr>
      <w:divsChild>
        <w:div w:id="2098399021">
          <w:marLeft w:val="274"/>
          <w:marRight w:val="0"/>
          <w:marTop w:val="96"/>
          <w:marBottom w:val="0"/>
          <w:divBdr>
            <w:top w:val="none" w:sz="0" w:space="0" w:color="auto"/>
            <w:left w:val="none" w:sz="0" w:space="0" w:color="auto"/>
            <w:bottom w:val="none" w:sz="0" w:space="0" w:color="auto"/>
            <w:right w:val="none" w:sz="0" w:space="0" w:color="auto"/>
          </w:divBdr>
        </w:div>
        <w:div w:id="1979916669">
          <w:marLeft w:val="835"/>
          <w:marRight w:val="0"/>
          <w:marTop w:val="82"/>
          <w:marBottom w:val="0"/>
          <w:divBdr>
            <w:top w:val="none" w:sz="0" w:space="0" w:color="auto"/>
            <w:left w:val="none" w:sz="0" w:space="0" w:color="auto"/>
            <w:bottom w:val="none" w:sz="0" w:space="0" w:color="auto"/>
            <w:right w:val="none" w:sz="0" w:space="0" w:color="auto"/>
          </w:divBdr>
        </w:div>
        <w:div w:id="555511430">
          <w:marLeft w:val="835"/>
          <w:marRight w:val="0"/>
          <w:marTop w:val="82"/>
          <w:marBottom w:val="0"/>
          <w:divBdr>
            <w:top w:val="none" w:sz="0" w:space="0" w:color="auto"/>
            <w:left w:val="none" w:sz="0" w:space="0" w:color="auto"/>
            <w:bottom w:val="none" w:sz="0" w:space="0" w:color="auto"/>
            <w:right w:val="none" w:sz="0" w:space="0" w:color="auto"/>
          </w:divBdr>
        </w:div>
        <w:div w:id="141698674">
          <w:marLeft w:val="835"/>
          <w:marRight w:val="0"/>
          <w:marTop w:val="82"/>
          <w:marBottom w:val="0"/>
          <w:divBdr>
            <w:top w:val="none" w:sz="0" w:space="0" w:color="auto"/>
            <w:left w:val="none" w:sz="0" w:space="0" w:color="auto"/>
            <w:bottom w:val="none" w:sz="0" w:space="0" w:color="auto"/>
            <w:right w:val="none" w:sz="0" w:space="0" w:color="auto"/>
          </w:divBdr>
        </w:div>
        <w:div w:id="411586721">
          <w:marLeft w:val="274"/>
          <w:marRight w:val="0"/>
          <w:marTop w:val="96"/>
          <w:marBottom w:val="0"/>
          <w:divBdr>
            <w:top w:val="none" w:sz="0" w:space="0" w:color="auto"/>
            <w:left w:val="none" w:sz="0" w:space="0" w:color="auto"/>
            <w:bottom w:val="none" w:sz="0" w:space="0" w:color="auto"/>
            <w:right w:val="none" w:sz="0" w:space="0" w:color="auto"/>
          </w:divBdr>
        </w:div>
        <w:div w:id="623848591">
          <w:marLeft w:val="274"/>
          <w:marRight w:val="0"/>
          <w:marTop w:val="96"/>
          <w:marBottom w:val="0"/>
          <w:divBdr>
            <w:top w:val="none" w:sz="0" w:space="0" w:color="auto"/>
            <w:left w:val="none" w:sz="0" w:space="0" w:color="auto"/>
            <w:bottom w:val="none" w:sz="0" w:space="0" w:color="auto"/>
            <w:right w:val="none" w:sz="0" w:space="0" w:color="auto"/>
          </w:divBdr>
        </w:div>
        <w:div w:id="1393430262">
          <w:marLeft w:val="835"/>
          <w:marRight w:val="0"/>
          <w:marTop w:val="82"/>
          <w:marBottom w:val="0"/>
          <w:divBdr>
            <w:top w:val="none" w:sz="0" w:space="0" w:color="auto"/>
            <w:left w:val="none" w:sz="0" w:space="0" w:color="auto"/>
            <w:bottom w:val="none" w:sz="0" w:space="0" w:color="auto"/>
            <w:right w:val="none" w:sz="0" w:space="0" w:color="auto"/>
          </w:divBdr>
        </w:div>
        <w:div w:id="766772065">
          <w:marLeft w:val="835"/>
          <w:marRight w:val="0"/>
          <w:marTop w:val="82"/>
          <w:marBottom w:val="0"/>
          <w:divBdr>
            <w:top w:val="none" w:sz="0" w:space="0" w:color="auto"/>
            <w:left w:val="none" w:sz="0" w:space="0" w:color="auto"/>
            <w:bottom w:val="none" w:sz="0" w:space="0" w:color="auto"/>
            <w:right w:val="none" w:sz="0" w:space="0" w:color="auto"/>
          </w:divBdr>
        </w:div>
        <w:div w:id="288635390">
          <w:marLeft w:val="835"/>
          <w:marRight w:val="0"/>
          <w:marTop w:val="82"/>
          <w:marBottom w:val="0"/>
          <w:divBdr>
            <w:top w:val="none" w:sz="0" w:space="0" w:color="auto"/>
            <w:left w:val="none" w:sz="0" w:space="0" w:color="auto"/>
            <w:bottom w:val="none" w:sz="0" w:space="0" w:color="auto"/>
            <w:right w:val="none" w:sz="0" w:space="0" w:color="auto"/>
          </w:divBdr>
        </w:div>
        <w:div w:id="150566277">
          <w:marLeft w:val="274"/>
          <w:marRight w:val="0"/>
          <w:marTop w:val="96"/>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59224570">
      <w:bodyDiv w:val="1"/>
      <w:marLeft w:val="0"/>
      <w:marRight w:val="0"/>
      <w:marTop w:val="0"/>
      <w:marBottom w:val="0"/>
      <w:divBdr>
        <w:top w:val="none" w:sz="0" w:space="0" w:color="auto"/>
        <w:left w:val="none" w:sz="0" w:space="0" w:color="auto"/>
        <w:bottom w:val="none" w:sz="0" w:space="0" w:color="auto"/>
        <w:right w:val="none" w:sz="0" w:space="0" w:color="auto"/>
      </w:divBdr>
      <w:divsChild>
        <w:div w:id="545682481">
          <w:marLeft w:val="274"/>
          <w:marRight w:val="0"/>
          <w:marTop w:val="106"/>
          <w:marBottom w:val="0"/>
          <w:divBdr>
            <w:top w:val="none" w:sz="0" w:space="0" w:color="auto"/>
            <w:left w:val="none" w:sz="0" w:space="0" w:color="auto"/>
            <w:bottom w:val="none" w:sz="0" w:space="0" w:color="auto"/>
            <w:right w:val="none" w:sz="0" w:space="0" w:color="auto"/>
          </w:divBdr>
        </w:div>
        <w:div w:id="2063283984">
          <w:marLeft w:val="835"/>
          <w:marRight w:val="0"/>
          <w:marTop w:val="91"/>
          <w:marBottom w:val="0"/>
          <w:divBdr>
            <w:top w:val="none" w:sz="0" w:space="0" w:color="auto"/>
            <w:left w:val="none" w:sz="0" w:space="0" w:color="auto"/>
            <w:bottom w:val="none" w:sz="0" w:space="0" w:color="auto"/>
            <w:right w:val="none" w:sz="0" w:space="0" w:color="auto"/>
          </w:divBdr>
        </w:div>
        <w:div w:id="1697654236">
          <w:marLeft w:val="835"/>
          <w:marRight w:val="0"/>
          <w:marTop w:val="91"/>
          <w:marBottom w:val="0"/>
          <w:divBdr>
            <w:top w:val="none" w:sz="0" w:space="0" w:color="auto"/>
            <w:left w:val="none" w:sz="0" w:space="0" w:color="auto"/>
            <w:bottom w:val="none" w:sz="0" w:space="0" w:color="auto"/>
            <w:right w:val="none" w:sz="0" w:space="0" w:color="auto"/>
          </w:divBdr>
        </w:div>
        <w:div w:id="1165974495">
          <w:marLeft w:val="274"/>
          <w:marRight w:val="0"/>
          <w:marTop w:val="106"/>
          <w:marBottom w:val="0"/>
          <w:divBdr>
            <w:top w:val="none" w:sz="0" w:space="0" w:color="auto"/>
            <w:left w:val="none" w:sz="0" w:space="0" w:color="auto"/>
            <w:bottom w:val="none" w:sz="0" w:space="0" w:color="auto"/>
            <w:right w:val="none" w:sz="0" w:space="0" w:color="auto"/>
          </w:divBdr>
        </w:div>
        <w:div w:id="318651389">
          <w:marLeft w:val="835"/>
          <w:marRight w:val="0"/>
          <w:marTop w:val="91"/>
          <w:marBottom w:val="0"/>
          <w:divBdr>
            <w:top w:val="none" w:sz="0" w:space="0" w:color="auto"/>
            <w:left w:val="none" w:sz="0" w:space="0" w:color="auto"/>
            <w:bottom w:val="none" w:sz="0" w:space="0" w:color="auto"/>
            <w:right w:val="none" w:sz="0" w:space="0" w:color="auto"/>
          </w:divBdr>
        </w:div>
        <w:div w:id="785003414">
          <w:marLeft w:val="835"/>
          <w:marRight w:val="0"/>
          <w:marTop w:val="91"/>
          <w:marBottom w:val="0"/>
          <w:divBdr>
            <w:top w:val="none" w:sz="0" w:space="0" w:color="auto"/>
            <w:left w:val="none" w:sz="0" w:space="0" w:color="auto"/>
            <w:bottom w:val="none" w:sz="0" w:space="0" w:color="auto"/>
            <w:right w:val="none" w:sz="0" w:space="0" w:color="auto"/>
          </w:divBdr>
        </w:div>
      </w:divsChild>
    </w:div>
    <w:div w:id="290210314">
      <w:bodyDiv w:val="1"/>
      <w:marLeft w:val="0"/>
      <w:marRight w:val="0"/>
      <w:marTop w:val="0"/>
      <w:marBottom w:val="0"/>
      <w:divBdr>
        <w:top w:val="none" w:sz="0" w:space="0" w:color="auto"/>
        <w:left w:val="none" w:sz="0" w:space="0" w:color="auto"/>
        <w:bottom w:val="none" w:sz="0" w:space="0" w:color="auto"/>
        <w:right w:val="none" w:sz="0" w:space="0" w:color="auto"/>
      </w:divBdr>
      <w:divsChild>
        <w:div w:id="1774662965">
          <w:marLeft w:val="835"/>
          <w:marRight w:val="0"/>
          <w:marTop w:val="53"/>
          <w:marBottom w:val="0"/>
          <w:divBdr>
            <w:top w:val="none" w:sz="0" w:space="0" w:color="auto"/>
            <w:left w:val="none" w:sz="0" w:space="0" w:color="auto"/>
            <w:bottom w:val="none" w:sz="0" w:space="0" w:color="auto"/>
            <w:right w:val="none" w:sz="0" w:space="0" w:color="auto"/>
          </w:divBdr>
        </w:div>
        <w:div w:id="967009524">
          <w:marLeft w:val="835"/>
          <w:marRight w:val="0"/>
          <w:marTop w:val="53"/>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462618817">
      <w:bodyDiv w:val="1"/>
      <w:marLeft w:val="0"/>
      <w:marRight w:val="0"/>
      <w:marTop w:val="0"/>
      <w:marBottom w:val="0"/>
      <w:divBdr>
        <w:top w:val="none" w:sz="0" w:space="0" w:color="auto"/>
        <w:left w:val="none" w:sz="0" w:space="0" w:color="auto"/>
        <w:bottom w:val="none" w:sz="0" w:space="0" w:color="auto"/>
        <w:right w:val="none" w:sz="0" w:space="0" w:color="auto"/>
      </w:divBdr>
      <w:divsChild>
        <w:div w:id="2035769299">
          <w:marLeft w:val="274"/>
          <w:marRight w:val="0"/>
          <w:marTop w:val="115"/>
          <w:marBottom w:val="0"/>
          <w:divBdr>
            <w:top w:val="none" w:sz="0" w:space="0" w:color="auto"/>
            <w:left w:val="none" w:sz="0" w:space="0" w:color="auto"/>
            <w:bottom w:val="none" w:sz="0" w:space="0" w:color="auto"/>
            <w:right w:val="none" w:sz="0" w:space="0" w:color="auto"/>
          </w:divBdr>
        </w:div>
        <w:div w:id="1087338744">
          <w:marLeft w:val="835"/>
          <w:marRight w:val="0"/>
          <w:marTop w:val="96"/>
          <w:marBottom w:val="0"/>
          <w:divBdr>
            <w:top w:val="none" w:sz="0" w:space="0" w:color="auto"/>
            <w:left w:val="none" w:sz="0" w:space="0" w:color="auto"/>
            <w:bottom w:val="none" w:sz="0" w:space="0" w:color="auto"/>
            <w:right w:val="none" w:sz="0" w:space="0" w:color="auto"/>
          </w:divBdr>
        </w:div>
        <w:div w:id="1268276122">
          <w:marLeft w:val="274"/>
          <w:marRight w:val="0"/>
          <w:marTop w:val="115"/>
          <w:marBottom w:val="0"/>
          <w:divBdr>
            <w:top w:val="none" w:sz="0" w:space="0" w:color="auto"/>
            <w:left w:val="none" w:sz="0" w:space="0" w:color="auto"/>
            <w:bottom w:val="none" w:sz="0" w:space="0" w:color="auto"/>
            <w:right w:val="none" w:sz="0" w:space="0" w:color="auto"/>
          </w:divBdr>
        </w:div>
        <w:div w:id="1869372951">
          <w:marLeft w:val="835"/>
          <w:marRight w:val="0"/>
          <w:marTop w:val="96"/>
          <w:marBottom w:val="0"/>
          <w:divBdr>
            <w:top w:val="none" w:sz="0" w:space="0" w:color="auto"/>
            <w:left w:val="none" w:sz="0" w:space="0" w:color="auto"/>
            <w:bottom w:val="none" w:sz="0" w:space="0" w:color="auto"/>
            <w:right w:val="none" w:sz="0" w:space="0" w:color="auto"/>
          </w:divBdr>
        </w:div>
        <w:div w:id="1371607359">
          <w:marLeft w:val="835"/>
          <w:marRight w:val="0"/>
          <w:marTop w:val="96"/>
          <w:marBottom w:val="0"/>
          <w:divBdr>
            <w:top w:val="none" w:sz="0" w:space="0" w:color="auto"/>
            <w:left w:val="none" w:sz="0" w:space="0" w:color="auto"/>
            <w:bottom w:val="none" w:sz="0" w:space="0" w:color="auto"/>
            <w:right w:val="none" w:sz="0" w:space="0" w:color="auto"/>
          </w:divBdr>
        </w:div>
      </w:divsChild>
    </w:div>
    <w:div w:id="541484611">
      <w:bodyDiv w:val="1"/>
      <w:marLeft w:val="0"/>
      <w:marRight w:val="0"/>
      <w:marTop w:val="0"/>
      <w:marBottom w:val="0"/>
      <w:divBdr>
        <w:top w:val="none" w:sz="0" w:space="0" w:color="auto"/>
        <w:left w:val="none" w:sz="0" w:space="0" w:color="auto"/>
        <w:bottom w:val="none" w:sz="0" w:space="0" w:color="auto"/>
        <w:right w:val="none" w:sz="0" w:space="0" w:color="auto"/>
      </w:divBdr>
      <w:divsChild>
        <w:div w:id="130486686">
          <w:marLeft w:val="547"/>
          <w:marRight w:val="0"/>
          <w:marTop w:val="154"/>
          <w:marBottom w:val="0"/>
          <w:divBdr>
            <w:top w:val="none" w:sz="0" w:space="0" w:color="auto"/>
            <w:left w:val="none" w:sz="0" w:space="0" w:color="auto"/>
            <w:bottom w:val="none" w:sz="0" w:space="0" w:color="auto"/>
            <w:right w:val="none" w:sz="0" w:space="0" w:color="auto"/>
          </w:divBdr>
        </w:div>
        <w:div w:id="1198158437">
          <w:marLeft w:val="1166"/>
          <w:marRight w:val="0"/>
          <w:marTop w:val="134"/>
          <w:marBottom w:val="0"/>
          <w:divBdr>
            <w:top w:val="none" w:sz="0" w:space="0" w:color="auto"/>
            <w:left w:val="none" w:sz="0" w:space="0" w:color="auto"/>
            <w:bottom w:val="none" w:sz="0" w:space="0" w:color="auto"/>
            <w:right w:val="none" w:sz="0" w:space="0" w:color="auto"/>
          </w:divBdr>
        </w:div>
        <w:div w:id="957251133">
          <w:marLeft w:val="1166"/>
          <w:marRight w:val="0"/>
          <w:marTop w:val="134"/>
          <w:marBottom w:val="0"/>
          <w:divBdr>
            <w:top w:val="none" w:sz="0" w:space="0" w:color="auto"/>
            <w:left w:val="none" w:sz="0" w:space="0" w:color="auto"/>
            <w:bottom w:val="none" w:sz="0" w:space="0" w:color="auto"/>
            <w:right w:val="none" w:sz="0" w:space="0" w:color="auto"/>
          </w:divBdr>
        </w:div>
      </w:divsChild>
    </w:div>
    <w:div w:id="542596376">
      <w:bodyDiv w:val="1"/>
      <w:marLeft w:val="0"/>
      <w:marRight w:val="0"/>
      <w:marTop w:val="0"/>
      <w:marBottom w:val="0"/>
      <w:divBdr>
        <w:top w:val="none" w:sz="0" w:space="0" w:color="auto"/>
        <w:left w:val="none" w:sz="0" w:space="0" w:color="auto"/>
        <w:bottom w:val="none" w:sz="0" w:space="0" w:color="auto"/>
        <w:right w:val="none" w:sz="0" w:space="0" w:color="auto"/>
      </w:divBdr>
      <w:divsChild>
        <w:div w:id="1015811880">
          <w:marLeft w:val="547"/>
          <w:marRight w:val="0"/>
          <w:marTop w:val="120"/>
          <w:marBottom w:val="0"/>
          <w:divBdr>
            <w:top w:val="none" w:sz="0" w:space="0" w:color="auto"/>
            <w:left w:val="none" w:sz="0" w:space="0" w:color="auto"/>
            <w:bottom w:val="none" w:sz="0" w:space="0" w:color="auto"/>
            <w:right w:val="none" w:sz="0" w:space="0" w:color="auto"/>
          </w:divBdr>
        </w:div>
        <w:div w:id="334848024">
          <w:marLeft w:val="1166"/>
          <w:marRight w:val="0"/>
          <w:marTop w:val="106"/>
          <w:marBottom w:val="0"/>
          <w:divBdr>
            <w:top w:val="none" w:sz="0" w:space="0" w:color="auto"/>
            <w:left w:val="none" w:sz="0" w:space="0" w:color="auto"/>
            <w:bottom w:val="none" w:sz="0" w:space="0" w:color="auto"/>
            <w:right w:val="none" w:sz="0" w:space="0" w:color="auto"/>
          </w:divBdr>
        </w:div>
        <w:div w:id="1869292027">
          <w:marLeft w:val="547"/>
          <w:marRight w:val="0"/>
          <w:marTop w:val="120"/>
          <w:marBottom w:val="0"/>
          <w:divBdr>
            <w:top w:val="none" w:sz="0" w:space="0" w:color="auto"/>
            <w:left w:val="none" w:sz="0" w:space="0" w:color="auto"/>
            <w:bottom w:val="none" w:sz="0" w:space="0" w:color="auto"/>
            <w:right w:val="none" w:sz="0" w:space="0" w:color="auto"/>
          </w:divBdr>
        </w:div>
        <w:div w:id="758216624">
          <w:marLeft w:val="1166"/>
          <w:marRight w:val="0"/>
          <w:marTop w:val="106"/>
          <w:marBottom w:val="0"/>
          <w:divBdr>
            <w:top w:val="none" w:sz="0" w:space="0" w:color="auto"/>
            <w:left w:val="none" w:sz="0" w:space="0" w:color="auto"/>
            <w:bottom w:val="none" w:sz="0" w:space="0" w:color="auto"/>
            <w:right w:val="none" w:sz="0" w:space="0" w:color="auto"/>
          </w:divBdr>
        </w:div>
        <w:div w:id="1587765">
          <w:marLeft w:val="1166"/>
          <w:marRight w:val="0"/>
          <w:marTop w:val="106"/>
          <w:marBottom w:val="0"/>
          <w:divBdr>
            <w:top w:val="none" w:sz="0" w:space="0" w:color="auto"/>
            <w:left w:val="none" w:sz="0" w:space="0" w:color="auto"/>
            <w:bottom w:val="none" w:sz="0" w:space="0" w:color="auto"/>
            <w:right w:val="none" w:sz="0" w:space="0" w:color="auto"/>
          </w:divBdr>
        </w:div>
        <w:div w:id="1240363858">
          <w:marLeft w:val="1800"/>
          <w:marRight w:val="0"/>
          <w:marTop w:val="91"/>
          <w:marBottom w:val="0"/>
          <w:divBdr>
            <w:top w:val="none" w:sz="0" w:space="0" w:color="auto"/>
            <w:left w:val="none" w:sz="0" w:space="0" w:color="auto"/>
            <w:bottom w:val="none" w:sz="0" w:space="0" w:color="auto"/>
            <w:right w:val="none" w:sz="0" w:space="0" w:color="auto"/>
          </w:divBdr>
        </w:div>
        <w:div w:id="1624771598">
          <w:marLeft w:val="1800"/>
          <w:marRight w:val="0"/>
          <w:marTop w:val="91"/>
          <w:marBottom w:val="0"/>
          <w:divBdr>
            <w:top w:val="none" w:sz="0" w:space="0" w:color="auto"/>
            <w:left w:val="none" w:sz="0" w:space="0" w:color="auto"/>
            <w:bottom w:val="none" w:sz="0" w:space="0" w:color="auto"/>
            <w:right w:val="none" w:sz="0" w:space="0" w:color="auto"/>
          </w:divBdr>
        </w:div>
        <w:div w:id="1723823868">
          <w:marLeft w:val="1166"/>
          <w:marRight w:val="0"/>
          <w:marTop w:val="106"/>
          <w:marBottom w:val="0"/>
          <w:divBdr>
            <w:top w:val="none" w:sz="0" w:space="0" w:color="auto"/>
            <w:left w:val="none" w:sz="0" w:space="0" w:color="auto"/>
            <w:bottom w:val="none" w:sz="0" w:space="0" w:color="auto"/>
            <w:right w:val="none" w:sz="0" w:space="0" w:color="auto"/>
          </w:divBdr>
        </w:div>
        <w:div w:id="736783162">
          <w:marLeft w:val="1166"/>
          <w:marRight w:val="0"/>
          <w:marTop w:val="106"/>
          <w:marBottom w:val="0"/>
          <w:divBdr>
            <w:top w:val="none" w:sz="0" w:space="0" w:color="auto"/>
            <w:left w:val="none" w:sz="0" w:space="0" w:color="auto"/>
            <w:bottom w:val="none" w:sz="0" w:space="0" w:color="auto"/>
            <w:right w:val="none" w:sz="0" w:space="0" w:color="auto"/>
          </w:divBdr>
        </w:div>
        <w:div w:id="1750344863">
          <w:marLeft w:val="547"/>
          <w:marRight w:val="0"/>
          <w:marTop w:val="120"/>
          <w:marBottom w:val="0"/>
          <w:divBdr>
            <w:top w:val="none" w:sz="0" w:space="0" w:color="auto"/>
            <w:left w:val="none" w:sz="0" w:space="0" w:color="auto"/>
            <w:bottom w:val="none" w:sz="0" w:space="0" w:color="auto"/>
            <w:right w:val="none" w:sz="0" w:space="0" w:color="auto"/>
          </w:divBdr>
        </w:div>
        <w:div w:id="287785826">
          <w:marLeft w:val="547"/>
          <w:marRight w:val="0"/>
          <w:marTop w:val="120"/>
          <w:marBottom w:val="0"/>
          <w:divBdr>
            <w:top w:val="none" w:sz="0" w:space="0" w:color="auto"/>
            <w:left w:val="none" w:sz="0" w:space="0" w:color="auto"/>
            <w:bottom w:val="none" w:sz="0" w:space="0" w:color="auto"/>
            <w:right w:val="none" w:sz="0" w:space="0" w:color="auto"/>
          </w:divBdr>
        </w:div>
      </w:divsChild>
    </w:div>
    <w:div w:id="545602541">
      <w:bodyDiv w:val="1"/>
      <w:marLeft w:val="0"/>
      <w:marRight w:val="0"/>
      <w:marTop w:val="0"/>
      <w:marBottom w:val="0"/>
      <w:divBdr>
        <w:top w:val="none" w:sz="0" w:space="0" w:color="auto"/>
        <w:left w:val="none" w:sz="0" w:space="0" w:color="auto"/>
        <w:bottom w:val="none" w:sz="0" w:space="0" w:color="auto"/>
        <w:right w:val="none" w:sz="0" w:space="0" w:color="auto"/>
      </w:divBdr>
      <w:divsChild>
        <w:div w:id="2047754278">
          <w:marLeft w:val="274"/>
          <w:marRight w:val="0"/>
          <w:marTop w:val="86"/>
          <w:marBottom w:val="0"/>
          <w:divBdr>
            <w:top w:val="none" w:sz="0" w:space="0" w:color="auto"/>
            <w:left w:val="none" w:sz="0" w:space="0" w:color="auto"/>
            <w:bottom w:val="none" w:sz="0" w:space="0" w:color="auto"/>
            <w:right w:val="none" w:sz="0" w:space="0" w:color="auto"/>
          </w:divBdr>
        </w:div>
        <w:div w:id="1183281204">
          <w:marLeft w:val="835"/>
          <w:marRight w:val="0"/>
          <w:marTop w:val="86"/>
          <w:marBottom w:val="0"/>
          <w:divBdr>
            <w:top w:val="none" w:sz="0" w:space="0" w:color="auto"/>
            <w:left w:val="none" w:sz="0" w:space="0" w:color="auto"/>
            <w:bottom w:val="none" w:sz="0" w:space="0" w:color="auto"/>
            <w:right w:val="none" w:sz="0" w:space="0" w:color="auto"/>
          </w:divBdr>
        </w:div>
        <w:div w:id="1412585276">
          <w:marLeft w:val="835"/>
          <w:marRight w:val="0"/>
          <w:marTop w:val="86"/>
          <w:marBottom w:val="0"/>
          <w:divBdr>
            <w:top w:val="none" w:sz="0" w:space="0" w:color="auto"/>
            <w:left w:val="none" w:sz="0" w:space="0" w:color="auto"/>
            <w:bottom w:val="none" w:sz="0" w:space="0" w:color="auto"/>
            <w:right w:val="none" w:sz="0" w:space="0" w:color="auto"/>
          </w:divBdr>
        </w:div>
        <w:div w:id="1234126083">
          <w:marLeft w:val="835"/>
          <w:marRight w:val="0"/>
          <w:marTop w:val="86"/>
          <w:marBottom w:val="0"/>
          <w:divBdr>
            <w:top w:val="none" w:sz="0" w:space="0" w:color="auto"/>
            <w:left w:val="none" w:sz="0" w:space="0" w:color="auto"/>
            <w:bottom w:val="none" w:sz="0" w:space="0" w:color="auto"/>
            <w:right w:val="none" w:sz="0" w:space="0" w:color="auto"/>
          </w:divBdr>
        </w:div>
      </w:divsChild>
    </w:div>
    <w:div w:id="565379723">
      <w:bodyDiv w:val="1"/>
      <w:marLeft w:val="0"/>
      <w:marRight w:val="0"/>
      <w:marTop w:val="0"/>
      <w:marBottom w:val="0"/>
      <w:divBdr>
        <w:top w:val="none" w:sz="0" w:space="0" w:color="auto"/>
        <w:left w:val="none" w:sz="0" w:space="0" w:color="auto"/>
        <w:bottom w:val="none" w:sz="0" w:space="0" w:color="auto"/>
        <w:right w:val="none" w:sz="0" w:space="0" w:color="auto"/>
      </w:divBdr>
      <w:divsChild>
        <w:div w:id="1479567643">
          <w:marLeft w:val="547"/>
          <w:marRight w:val="0"/>
          <w:marTop w:val="130"/>
          <w:marBottom w:val="0"/>
          <w:divBdr>
            <w:top w:val="none" w:sz="0" w:space="0" w:color="auto"/>
            <w:left w:val="none" w:sz="0" w:space="0" w:color="auto"/>
            <w:bottom w:val="none" w:sz="0" w:space="0" w:color="auto"/>
            <w:right w:val="none" w:sz="0" w:space="0" w:color="auto"/>
          </w:divBdr>
        </w:div>
        <w:div w:id="792332304">
          <w:marLeft w:val="1166"/>
          <w:marRight w:val="0"/>
          <w:marTop w:val="115"/>
          <w:marBottom w:val="0"/>
          <w:divBdr>
            <w:top w:val="none" w:sz="0" w:space="0" w:color="auto"/>
            <w:left w:val="none" w:sz="0" w:space="0" w:color="auto"/>
            <w:bottom w:val="none" w:sz="0" w:space="0" w:color="auto"/>
            <w:right w:val="none" w:sz="0" w:space="0" w:color="auto"/>
          </w:divBdr>
        </w:div>
        <w:div w:id="2121291635">
          <w:marLeft w:val="1166"/>
          <w:marRight w:val="0"/>
          <w:marTop w:val="115"/>
          <w:marBottom w:val="0"/>
          <w:divBdr>
            <w:top w:val="none" w:sz="0" w:space="0" w:color="auto"/>
            <w:left w:val="none" w:sz="0" w:space="0" w:color="auto"/>
            <w:bottom w:val="none" w:sz="0" w:space="0" w:color="auto"/>
            <w:right w:val="none" w:sz="0" w:space="0" w:color="auto"/>
          </w:divBdr>
        </w:div>
        <w:div w:id="1945573465">
          <w:marLeft w:val="547"/>
          <w:marRight w:val="0"/>
          <w:marTop w:val="130"/>
          <w:marBottom w:val="0"/>
          <w:divBdr>
            <w:top w:val="none" w:sz="0" w:space="0" w:color="auto"/>
            <w:left w:val="none" w:sz="0" w:space="0" w:color="auto"/>
            <w:bottom w:val="none" w:sz="0" w:space="0" w:color="auto"/>
            <w:right w:val="none" w:sz="0" w:space="0" w:color="auto"/>
          </w:divBdr>
        </w:div>
        <w:div w:id="1340041009">
          <w:marLeft w:val="1166"/>
          <w:marRight w:val="0"/>
          <w:marTop w:val="115"/>
          <w:marBottom w:val="0"/>
          <w:divBdr>
            <w:top w:val="none" w:sz="0" w:space="0" w:color="auto"/>
            <w:left w:val="none" w:sz="0" w:space="0" w:color="auto"/>
            <w:bottom w:val="none" w:sz="0" w:space="0" w:color="auto"/>
            <w:right w:val="none" w:sz="0" w:space="0" w:color="auto"/>
          </w:divBdr>
        </w:div>
        <w:div w:id="1958825667">
          <w:marLeft w:val="1166"/>
          <w:marRight w:val="0"/>
          <w:marTop w:val="115"/>
          <w:marBottom w:val="0"/>
          <w:divBdr>
            <w:top w:val="none" w:sz="0" w:space="0" w:color="auto"/>
            <w:left w:val="none" w:sz="0" w:space="0" w:color="auto"/>
            <w:bottom w:val="none" w:sz="0" w:space="0" w:color="auto"/>
            <w:right w:val="none" w:sz="0" w:space="0" w:color="auto"/>
          </w:divBdr>
        </w:div>
      </w:divsChild>
    </w:div>
    <w:div w:id="697778774">
      <w:bodyDiv w:val="1"/>
      <w:marLeft w:val="0"/>
      <w:marRight w:val="0"/>
      <w:marTop w:val="0"/>
      <w:marBottom w:val="0"/>
      <w:divBdr>
        <w:top w:val="none" w:sz="0" w:space="0" w:color="auto"/>
        <w:left w:val="none" w:sz="0" w:space="0" w:color="auto"/>
        <w:bottom w:val="none" w:sz="0" w:space="0" w:color="auto"/>
        <w:right w:val="none" w:sz="0" w:space="0" w:color="auto"/>
      </w:divBdr>
      <w:divsChild>
        <w:div w:id="1324432495">
          <w:marLeft w:val="274"/>
          <w:marRight w:val="0"/>
          <w:marTop w:val="62"/>
          <w:marBottom w:val="0"/>
          <w:divBdr>
            <w:top w:val="none" w:sz="0" w:space="0" w:color="auto"/>
            <w:left w:val="none" w:sz="0" w:space="0" w:color="auto"/>
            <w:bottom w:val="none" w:sz="0" w:space="0" w:color="auto"/>
            <w:right w:val="none" w:sz="0" w:space="0" w:color="auto"/>
          </w:divBdr>
        </w:div>
        <w:div w:id="583296483">
          <w:marLeft w:val="835"/>
          <w:marRight w:val="0"/>
          <w:marTop w:val="53"/>
          <w:marBottom w:val="0"/>
          <w:divBdr>
            <w:top w:val="none" w:sz="0" w:space="0" w:color="auto"/>
            <w:left w:val="none" w:sz="0" w:space="0" w:color="auto"/>
            <w:bottom w:val="none" w:sz="0" w:space="0" w:color="auto"/>
            <w:right w:val="none" w:sz="0" w:space="0" w:color="auto"/>
          </w:divBdr>
        </w:div>
        <w:div w:id="1112435243">
          <w:marLeft w:val="1411"/>
          <w:marRight w:val="0"/>
          <w:marTop w:val="53"/>
          <w:marBottom w:val="0"/>
          <w:divBdr>
            <w:top w:val="none" w:sz="0" w:space="0" w:color="auto"/>
            <w:left w:val="none" w:sz="0" w:space="0" w:color="auto"/>
            <w:bottom w:val="none" w:sz="0" w:space="0" w:color="auto"/>
            <w:right w:val="none" w:sz="0" w:space="0" w:color="auto"/>
          </w:divBdr>
        </w:div>
        <w:div w:id="658994900">
          <w:marLeft w:val="1411"/>
          <w:marRight w:val="0"/>
          <w:marTop w:val="53"/>
          <w:marBottom w:val="0"/>
          <w:divBdr>
            <w:top w:val="none" w:sz="0" w:space="0" w:color="auto"/>
            <w:left w:val="none" w:sz="0" w:space="0" w:color="auto"/>
            <w:bottom w:val="none" w:sz="0" w:space="0" w:color="auto"/>
            <w:right w:val="none" w:sz="0" w:space="0" w:color="auto"/>
          </w:divBdr>
        </w:div>
        <w:div w:id="1179081482">
          <w:marLeft w:val="835"/>
          <w:marRight w:val="0"/>
          <w:marTop w:val="53"/>
          <w:marBottom w:val="0"/>
          <w:divBdr>
            <w:top w:val="none" w:sz="0" w:space="0" w:color="auto"/>
            <w:left w:val="none" w:sz="0" w:space="0" w:color="auto"/>
            <w:bottom w:val="none" w:sz="0" w:space="0" w:color="auto"/>
            <w:right w:val="none" w:sz="0" w:space="0" w:color="auto"/>
          </w:divBdr>
        </w:div>
      </w:divsChild>
    </w:div>
    <w:div w:id="717122230">
      <w:bodyDiv w:val="1"/>
      <w:marLeft w:val="0"/>
      <w:marRight w:val="0"/>
      <w:marTop w:val="0"/>
      <w:marBottom w:val="0"/>
      <w:divBdr>
        <w:top w:val="none" w:sz="0" w:space="0" w:color="auto"/>
        <w:left w:val="none" w:sz="0" w:space="0" w:color="auto"/>
        <w:bottom w:val="none" w:sz="0" w:space="0" w:color="auto"/>
        <w:right w:val="none" w:sz="0" w:space="0" w:color="auto"/>
      </w:divBdr>
      <w:divsChild>
        <w:div w:id="240988046">
          <w:marLeft w:val="274"/>
          <w:marRight w:val="0"/>
          <w:marTop w:val="96"/>
          <w:marBottom w:val="0"/>
          <w:divBdr>
            <w:top w:val="none" w:sz="0" w:space="0" w:color="auto"/>
            <w:left w:val="none" w:sz="0" w:space="0" w:color="auto"/>
            <w:bottom w:val="none" w:sz="0" w:space="0" w:color="auto"/>
            <w:right w:val="none" w:sz="0" w:space="0" w:color="auto"/>
          </w:divBdr>
        </w:div>
        <w:div w:id="954210712">
          <w:marLeft w:val="835"/>
          <w:marRight w:val="0"/>
          <w:marTop w:val="82"/>
          <w:marBottom w:val="0"/>
          <w:divBdr>
            <w:top w:val="none" w:sz="0" w:space="0" w:color="auto"/>
            <w:left w:val="none" w:sz="0" w:space="0" w:color="auto"/>
            <w:bottom w:val="none" w:sz="0" w:space="0" w:color="auto"/>
            <w:right w:val="none" w:sz="0" w:space="0" w:color="auto"/>
          </w:divBdr>
        </w:div>
        <w:div w:id="2057387347">
          <w:marLeft w:val="835"/>
          <w:marRight w:val="0"/>
          <w:marTop w:val="82"/>
          <w:marBottom w:val="0"/>
          <w:divBdr>
            <w:top w:val="none" w:sz="0" w:space="0" w:color="auto"/>
            <w:left w:val="none" w:sz="0" w:space="0" w:color="auto"/>
            <w:bottom w:val="none" w:sz="0" w:space="0" w:color="auto"/>
            <w:right w:val="none" w:sz="0" w:space="0" w:color="auto"/>
          </w:divBdr>
        </w:div>
        <w:div w:id="530339960">
          <w:marLeft w:val="835"/>
          <w:marRight w:val="0"/>
          <w:marTop w:val="82"/>
          <w:marBottom w:val="0"/>
          <w:divBdr>
            <w:top w:val="none" w:sz="0" w:space="0" w:color="auto"/>
            <w:left w:val="none" w:sz="0" w:space="0" w:color="auto"/>
            <w:bottom w:val="none" w:sz="0" w:space="0" w:color="auto"/>
            <w:right w:val="none" w:sz="0" w:space="0" w:color="auto"/>
          </w:divBdr>
        </w:div>
        <w:div w:id="1644576797">
          <w:marLeft w:val="274"/>
          <w:marRight w:val="0"/>
          <w:marTop w:val="96"/>
          <w:marBottom w:val="0"/>
          <w:divBdr>
            <w:top w:val="none" w:sz="0" w:space="0" w:color="auto"/>
            <w:left w:val="none" w:sz="0" w:space="0" w:color="auto"/>
            <w:bottom w:val="none" w:sz="0" w:space="0" w:color="auto"/>
            <w:right w:val="none" w:sz="0" w:space="0" w:color="auto"/>
          </w:divBdr>
        </w:div>
        <w:div w:id="1864441472">
          <w:marLeft w:val="835"/>
          <w:marRight w:val="0"/>
          <w:marTop w:val="82"/>
          <w:marBottom w:val="0"/>
          <w:divBdr>
            <w:top w:val="none" w:sz="0" w:space="0" w:color="auto"/>
            <w:left w:val="none" w:sz="0" w:space="0" w:color="auto"/>
            <w:bottom w:val="none" w:sz="0" w:space="0" w:color="auto"/>
            <w:right w:val="none" w:sz="0" w:space="0" w:color="auto"/>
          </w:divBdr>
        </w:div>
        <w:div w:id="1616255608">
          <w:marLeft w:val="835"/>
          <w:marRight w:val="0"/>
          <w:marTop w:val="82"/>
          <w:marBottom w:val="0"/>
          <w:divBdr>
            <w:top w:val="none" w:sz="0" w:space="0" w:color="auto"/>
            <w:left w:val="none" w:sz="0" w:space="0" w:color="auto"/>
            <w:bottom w:val="none" w:sz="0" w:space="0" w:color="auto"/>
            <w:right w:val="none" w:sz="0" w:space="0" w:color="auto"/>
          </w:divBdr>
        </w:div>
        <w:div w:id="1809200910">
          <w:marLeft w:val="835"/>
          <w:marRight w:val="0"/>
          <w:marTop w:val="82"/>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19487679">
      <w:bodyDiv w:val="1"/>
      <w:marLeft w:val="0"/>
      <w:marRight w:val="0"/>
      <w:marTop w:val="0"/>
      <w:marBottom w:val="0"/>
      <w:divBdr>
        <w:top w:val="none" w:sz="0" w:space="0" w:color="auto"/>
        <w:left w:val="none" w:sz="0" w:space="0" w:color="auto"/>
        <w:bottom w:val="none" w:sz="0" w:space="0" w:color="auto"/>
        <w:right w:val="none" w:sz="0" w:space="0" w:color="auto"/>
      </w:divBdr>
      <w:divsChild>
        <w:div w:id="1666202448">
          <w:marLeft w:val="274"/>
          <w:marRight w:val="0"/>
          <w:marTop w:val="96"/>
          <w:marBottom w:val="0"/>
          <w:divBdr>
            <w:top w:val="none" w:sz="0" w:space="0" w:color="auto"/>
            <w:left w:val="none" w:sz="0" w:space="0" w:color="auto"/>
            <w:bottom w:val="none" w:sz="0" w:space="0" w:color="auto"/>
            <w:right w:val="none" w:sz="0" w:space="0" w:color="auto"/>
          </w:divBdr>
        </w:div>
        <w:div w:id="1757898169">
          <w:marLeft w:val="835"/>
          <w:marRight w:val="0"/>
          <w:marTop w:val="82"/>
          <w:marBottom w:val="0"/>
          <w:divBdr>
            <w:top w:val="none" w:sz="0" w:space="0" w:color="auto"/>
            <w:left w:val="none" w:sz="0" w:space="0" w:color="auto"/>
            <w:bottom w:val="none" w:sz="0" w:space="0" w:color="auto"/>
            <w:right w:val="none" w:sz="0" w:space="0" w:color="auto"/>
          </w:divBdr>
        </w:div>
        <w:div w:id="1250890093">
          <w:marLeft w:val="835"/>
          <w:marRight w:val="0"/>
          <w:marTop w:val="82"/>
          <w:marBottom w:val="0"/>
          <w:divBdr>
            <w:top w:val="none" w:sz="0" w:space="0" w:color="auto"/>
            <w:left w:val="none" w:sz="0" w:space="0" w:color="auto"/>
            <w:bottom w:val="none" w:sz="0" w:space="0" w:color="auto"/>
            <w:right w:val="none" w:sz="0" w:space="0" w:color="auto"/>
          </w:divBdr>
        </w:div>
        <w:div w:id="83845780">
          <w:marLeft w:val="835"/>
          <w:marRight w:val="0"/>
          <w:marTop w:val="82"/>
          <w:marBottom w:val="0"/>
          <w:divBdr>
            <w:top w:val="none" w:sz="0" w:space="0" w:color="auto"/>
            <w:left w:val="none" w:sz="0" w:space="0" w:color="auto"/>
            <w:bottom w:val="none" w:sz="0" w:space="0" w:color="auto"/>
            <w:right w:val="none" w:sz="0" w:space="0" w:color="auto"/>
          </w:divBdr>
        </w:div>
        <w:div w:id="82069493">
          <w:marLeft w:val="274"/>
          <w:marRight w:val="0"/>
          <w:marTop w:val="96"/>
          <w:marBottom w:val="0"/>
          <w:divBdr>
            <w:top w:val="none" w:sz="0" w:space="0" w:color="auto"/>
            <w:left w:val="none" w:sz="0" w:space="0" w:color="auto"/>
            <w:bottom w:val="none" w:sz="0" w:space="0" w:color="auto"/>
            <w:right w:val="none" w:sz="0" w:space="0" w:color="auto"/>
          </w:divBdr>
        </w:div>
        <w:div w:id="1645894526">
          <w:marLeft w:val="835"/>
          <w:marRight w:val="0"/>
          <w:marTop w:val="82"/>
          <w:marBottom w:val="0"/>
          <w:divBdr>
            <w:top w:val="none" w:sz="0" w:space="0" w:color="auto"/>
            <w:left w:val="none" w:sz="0" w:space="0" w:color="auto"/>
            <w:bottom w:val="none" w:sz="0" w:space="0" w:color="auto"/>
            <w:right w:val="none" w:sz="0" w:space="0" w:color="auto"/>
          </w:divBdr>
        </w:div>
        <w:div w:id="1961296583">
          <w:marLeft w:val="835"/>
          <w:marRight w:val="0"/>
          <w:marTop w:val="82"/>
          <w:marBottom w:val="0"/>
          <w:divBdr>
            <w:top w:val="none" w:sz="0" w:space="0" w:color="auto"/>
            <w:left w:val="none" w:sz="0" w:space="0" w:color="auto"/>
            <w:bottom w:val="none" w:sz="0" w:space="0" w:color="auto"/>
            <w:right w:val="none" w:sz="0" w:space="0" w:color="auto"/>
          </w:divBdr>
        </w:div>
        <w:div w:id="1174879421">
          <w:marLeft w:val="835"/>
          <w:marRight w:val="0"/>
          <w:marTop w:val="82"/>
          <w:marBottom w:val="0"/>
          <w:divBdr>
            <w:top w:val="none" w:sz="0" w:space="0" w:color="auto"/>
            <w:left w:val="none" w:sz="0" w:space="0" w:color="auto"/>
            <w:bottom w:val="none" w:sz="0" w:space="0" w:color="auto"/>
            <w:right w:val="none" w:sz="0" w:space="0" w:color="auto"/>
          </w:divBdr>
        </w:div>
      </w:divsChild>
    </w:div>
    <w:div w:id="1009916106">
      <w:bodyDiv w:val="1"/>
      <w:marLeft w:val="0"/>
      <w:marRight w:val="0"/>
      <w:marTop w:val="0"/>
      <w:marBottom w:val="0"/>
      <w:divBdr>
        <w:top w:val="none" w:sz="0" w:space="0" w:color="auto"/>
        <w:left w:val="none" w:sz="0" w:space="0" w:color="auto"/>
        <w:bottom w:val="none" w:sz="0" w:space="0" w:color="auto"/>
        <w:right w:val="none" w:sz="0" w:space="0" w:color="auto"/>
      </w:divBdr>
      <w:divsChild>
        <w:div w:id="132793070">
          <w:marLeft w:val="547"/>
          <w:marRight w:val="0"/>
          <w:marTop w:val="130"/>
          <w:marBottom w:val="0"/>
          <w:divBdr>
            <w:top w:val="none" w:sz="0" w:space="0" w:color="auto"/>
            <w:left w:val="none" w:sz="0" w:space="0" w:color="auto"/>
            <w:bottom w:val="none" w:sz="0" w:space="0" w:color="auto"/>
            <w:right w:val="none" w:sz="0" w:space="0" w:color="auto"/>
          </w:divBdr>
        </w:div>
        <w:div w:id="605580697">
          <w:marLeft w:val="1166"/>
          <w:marRight w:val="0"/>
          <w:marTop w:val="115"/>
          <w:marBottom w:val="0"/>
          <w:divBdr>
            <w:top w:val="none" w:sz="0" w:space="0" w:color="auto"/>
            <w:left w:val="none" w:sz="0" w:space="0" w:color="auto"/>
            <w:bottom w:val="none" w:sz="0" w:space="0" w:color="auto"/>
            <w:right w:val="none" w:sz="0" w:space="0" w:color="auto"/>
          </w:divBdr>
        </w:div>
        <w:div w:id="323363216">
          <w:marLeft w:val="1166"/>
          <w:marRight w:val="0"/>
          <w:marTop w:val="115"/>
          <w:marBottom w:val="0"/>
          <w:divBdr>
            <w:top w:val="none" w:sz="0" w:space="0" w:color="auto"/>
            <w:left w:val="none" w:sz="0" w:space="0" w:color="auto"/>
            <w:bottom w:val="none" w:sz="0" w:space="0" w:color="auto"/>
            <w:right w:val="none" w:sz="0" w:space="0" w:color="auto"/>
          </w:divBdr>
        </w:div>
        <w:div w:id="966858636">
          <w:marLeft w:val="547"/>
          <w:marRight w:val="0"/>
          <w:marTop w:val="130"/>
          <w:marBottom w:val="0"/>
          <w:divBdr>
            <w:top w:val="none" w:sz="0" w:space="0" w:color="auto"/>
            <w:left w:val="none" w:sz="0" w:space="0" w:color="auto"/>
            <w:bottom w:val="none" w:sz="0" w:space="0" w:color="auto"/>
            <w:right w:val="none" w:sz="0" w:space="0" w:color="auto"/>
          </w:divBdr>
        </w:div>
        <w:div w:id="848757301">
          <w:marLeft w:val="1166"/>
          <w:marRight w:val="0"/>
          <w:marTop w:val="115"/>
          <w:marBottom w:val="0"/>
          <w:divBdr>
            <w:top w:val="none" w:sz="0" w:space="0" w:color="auto"/>
            <w:left w:val="none" w:sz="0" w:space="0" w:color="auto"/>
            <w:bottom w:val="none" w:sz="0" w:space="0" w:color="auto"/>
            <w:right w:val="none" w:sz="0" w:space="0" w:color="auto"/>
          </w:divBdr>
        </w:div>
        <w:div w:id="1251543011">
          <w:marLeft w:val="1800"/>
          <w:marRight w:val="0"/>
          <w:marTop w:val="96"/>
          <w:marBottom w:val="0"/>
          <w:divBdr>
            <w:top w:val="none" w:sz="0" w:space="0" w:color="auto"/>
            <w:left w:val="none" w:sz="0" w:space="0" w:color="auto"/>
            <w:bottom w:val="none" w:sz="0" w:space="0" w:color="auto"/>
            <w:right w:val="none" w:sz="0" w:space="0" w:color="auto"/>
          </w:divBdr>
        </w:div>
        <w:div w:id="1123647412">
          <w:marLeft w:val="1166"/>
          <w:marRight w:val="0"/>
          <w:marTop w:val="115"/>
          <w:marBottom w:val="0"/>
          <w:divBdr>
            <w:top w:val="none" w:sz="0" w:space="0" w:color="auto"/>
            <w:left w:val="none" w:sz="0" w:space="0" w:color="auto"/>
            <w:bottom w:val="none" w:sz="0" w:space="0" w:color="auto"/>
            <w:right w:val="none" w:sz="0" w:space="0" w:color="auto"/>
          </w:divBdr>
        </w:div>
        <w:div w:id="1979605826">
          <w:marLeft w:val="1800"/>
          <w:marRight w:val="0"/>
          <w:marTop w:val="96"/>
          <w:marBottom w:val="0"/>
          <w:divBdr>
            <w:top w:val="none" w:sz="0" w:space="0" w:color="auto"/>
            <w:left w:val="none" w:sz="0" w:space="0" w:color="auto"/>
            <w:bottom w:val="none" w:sz="0" w:space="0" w:color="auto"/>
            <w:right w:val="none" w:sz="0" w:space="0" w:color="auto"/>
          </w:divBdr>
        </w:div>
        <w:div w:id="1707484005">
          <w:marLeft w:val="1800"/>
          <w:marRight w:val="0"/>
          <w:marTop w:val="96"/>
          <w:marBottom w:val="0"/>
          <w:divBdr>
            <w:top w:val="none" w:sz="0" w:space="0" w:color="auto"/>
            <w:left w:val="none" w:sz="0" w:space="0" w:color="auto"/>
            <w:bottom w:val="none" w:sz="0" w:space="0" w:color="auto"/>
            <w:right w:val="none" w:sz="0" w:space="0" w:color="auto"/>
          </w:divBdr>
        </w:div>
        <w:div w:id="1791119685">
          <w:marLeft w:val="1166"/>
          <w:marRight w:val="0"/>
          <w:marTop w:val="115"/>
          <w:marBottom w:val="0"/>
          <w:divBdr>
            <w:top w:val="none" w:sz="0" w:space="0" w:color="auto"/>
            <w:left w:val="none" w:sz="0" w:space="0" w:color="auto"/>
            <w:bottom w:val="none" w:sz="0" w:space="0" w:color="auto"/>
            <w:right w:val="none" w:sz="0" w:space="0" w:color="auto"/>
          </w:divBdr>
        </w:div>
        <w:div w:id="1416777995">
          <w:marLeft w:val="1800"/>
          <w:marRight w:val="0"/>
          <w:marTop w:val="96"/>
          <w:marBottom w:val="0"/>
          <w:divBdr>
            <w:top w:val="none" w:sz="0" w:space="0" w:color="auto"/>
            <w:left w:val="none" w:sz="0" w:space="0" w:color="auto"/>
            <w:bottom w:val="none" w:sz="0" w:space="0" w:color="auto"/>
            <w:right w:val="none" w:sz="0" w:space="0" w:color="auto"/>
          </w:divBdr>
        </w:div>
      </w:divsChild>
    </w:div>
    <w:div w:id="1188375849">
      <w:bodyDiv w:val="1"/>
      <w:marLeft w:val="0"/>
      <w:marRight w:val="0"/>
      <w:marTop w:val="0"/>
      <w:marBottom w:val="0"/>
      <w:divBdr>
        <w:top w:val="none" w:sz="0" w:space="0" w:color="auto"/>
        <w:left w:val="none" w:sz="0" w:space="0" w:color="auto"/>
        <w:bottom w:val="none" w:sz="0" w:space="0" w:color="auto"/>
        <w:right w:val="none" w:sz="0" w:space="0" w:color="auto"/>
      </w:divBdr>
      <w:divsChild>
        <w:div w:id="523059026">
          <w:marLeft w:val="274"/>
          <w:marRight w:val="0"/>
          <w:marTop w:val="65"/>
          <w:marBottom w:val="0"/>
          <w:divBdr>
            <w:top w:val="none" w:sz="0" w:space="0" w:color="auto"/>
            <w:left w:val="none" w:sz="0" w:space="0" w:color="auto"/>
            <w:bottom w:val="none" w:sz="0" w:space="0" w:color="auto"/>
            <w:right w:val="none" w:sz="0" w:space="0" w:color="auto"/>
          </w:divBdr>
        </w:div>
        <w:div w:id="1628313816">
          <w:marLeft w:val="835"/>
          <w:marRight w:val="0"/>
          <w:marTop w:val="65"/>
          <w:marBottom w:val="0"/>
          <w:divBdr>
            <w:top w:val="none" w:sz="0" w:space="0" w:color="auto"/>
            <w:left w:val="none" w:sz="0" w:space="0" w:color="auto"/>
            <w:bottom w:val="none" w:sz="0" w:space="0" w:color="auto"/>
            <w:right w:val="none" w:sz="0" w:space="0" w:color="auto"/>
          </w:divBdr>
        </w:div>
        <w:div w:id="139805455">
          <w:marLeft w:val="835"/>
          <w:marRight w:val="0"/>
          <w:marTop w:val="65"/>
          <w:marBottom w:val="0"/>
          <w:divBdr>
            <w:top w:val="none" w:sz="0" w:space="0" w:color="auto"/>
            <w:left w:val="none" w:sz="0" w:space="0" w:color="auto"/>
            <w:bottom w:val="none" w:sz="0" w:space="0" w:color="auto"/>
            <w:right w:val="none" w:sz="0" w:space="0" w:color="auto"/>
          </w:divBdr>
        </w:div>
        <w:div w:id="1817263920">
          <w:marLeft w:val="835"/>
          <w:marRight w:val="0"/>
          <w:marTop w:val="65"/>
          <w:marBottom w:val="0"/>
          <w:divBdr>
            <w:top w:val="none" w:sz="0" w:space="0" w:color="auto"/>
            <w:left w:val="none" w:sz="0" w:space="0" w:color="auto"/>
            <w:bottom w:val="none" w:sz="0" w:space="0" w:color="auto"/>
            <w:right w:val="none" w:sz="0" w:space="0" w:color="auto"/>
          </w:divBdr>
        </w:div>
        <w:div w:id="517432947">
          <w:marLeft w:val="835"/>
          <w:marRight w:val="0"/>
          <w:marTop w:val="65"/>
          <w:marBottom w:val="0"/>
          <w:divBdr>
            <w:top w:val="none" w:sz="0" w:space="0" w:color="auto"/>
            <w:left w:val="none" w:sz="0" w:space="0" w:color="auto"/>
            <w:bottom w:val="none" w:sz="0" w:space="0" w:color="auto"/>
            <w:right w:val="none" w:sz="0" w:space="0" w:color="auto"/>
          </w:divBdr>
        </w:div>
        <w:div w:id="219637700">
          <w:marLeft w:val="835"/>
          <w:marRight w:val="0"/>
          <w:marTop w:val="65"/>
          <w:marBottom w:val="0"/>
          <w:divBdr>
            <w:top w:val="none" w:sz="0" w:space="0" w:color="auto"/>
            <w:left w:val="none" w:sz="0" w:space="0" w:color="auto"/>
            <w:bottom w:val="none" w:sz="0" w:space="0" w:color="auto"/>
            <w:right w:val="none" w:sz="0" w:space="0" w:color="auto"/>
          </w:divBdr>
        </w:div>
        <w:div w:id="1421482661">
          <w:marLeft w:val="274"/>
          <w:marRight w:val="0"/>
          <w:marTop w:val="65"/>
          <w:marBottom w:val="0"/>
          <w:divBdr>
            <w:top w:val="none" w:sz="0" w:space="0" w:color="auto"/>
            <w:left w:val="none" w:sz="0" w:space="0" w:color="auto"/>
            <w:bottom w:val="none" w:sz="0" w:space="0" w:color="auto"/>
            <w:right w:val="none" w:sz="0" w:space="0" w:color="auto"/>
          </w:divBdr>
        </w:div>
        <w:div w:id="180167442">
          <w:marLeft w:val="835"/>
          <w:marRight w:val="0"/>
          <w:marTop w:val="65"/>
          <w:marBottom w:val="0"/>
          <w:divBdr>
            <w:top w:val="none" w:sz="0" w:space="0" w:color="auto"/>
            <w:left w:val="none" w:sz="0" w:space="0" w:color="auto"/>
            <w:bottom w:val="none" w:sz="0" w:space="0" w:color="auto"/>
            <w:right w:val="none" w:sz="0" w:space="0" w:color="auto"/>
          </w:divBdr>
        </w:div>
        <w:div w:id="2077313173">
          <w:marLeft w:val="835"/>
          <w:marRight w:val="0"/>
          <w:marTop w:val="65"/>
          <w:marBottom w:val="0"/>
          <w:divBdr>
            <w:top w:val="none" w:sz="0" w:space="0" w:color="auto"/>
            <w:left w:val="none" w:sz="0" w:space="0" w:color="auto"/>
            <w:bottom w:val="none" w:sz="0" w:space="0" w:color="auto"/>
            <w:right w:val="none" w:sz="0" w:space="0" w:color="auto"/>
          </w:divBdr>
        </w:div>
        <w:div w:id="741100660">
          <w:marLeft w:val="274"/>
          <w:marRight w:val="0"/>
          <w:marTop w:val="65"/>
          <w:marBottom w:val="0"/>
          <w:divBdr>
            <w:top w:val="none" w:sz="0" w:space="0" w:color="auto"/>
            <w:left w:val="none" w:sz="0" w:space="0" w:color="auto"/>
            <w:bottom w:val="none" w:sz="0" w:space="0" w:color="auto"/>
            <w:right w:val="none" w:sz="0" w:space="0" w:color="auto"/>
          </w:divBdr>
        </w:div>
        <w:div w:id="1318999364">
          <w:marLeft w:val="835"/>
          <w:marRight w:val="0"/>
          <w:marTop w:val="65"/>
          <w:marBottom w:val="0"/>
          <w:divBdr>
            <w:top w:val="none" w:sz="0" w:space="0" w:color="auto"/>
            <w:left w:val="none" w:sz="0" w:space="0" w:color="auto"/>
            <w:bottom w:val="none" w:sz="0" w:space="0" w:color="auto"/>
            <w:right w:val="none" w:sz="0" w:space="0" w:color="auto"/>
          </w:divBdr>
        </w:div>
        <w:div w:id="494417791">
          <w:marLeft w:val="1411"/>
          <w:marRight w:val="0"/>
          <w:marTop w:val="65"/>
          <w:marBottom w:val="0"/>
          <w:divBdr>
            <w:top w:val="none" w:sz="0" w:space="0" w:color="auto"/>
            <w:left w:val="none" w:sz="0" w:space="0" w:color="auto"/>
            <w:bottom w:val="none" w:sz="0" w:space="0" w:color="auto"/>
            <w:right w:val="none" w:sz="0" w:space="0" w:color="auto"/>
          </w:divBdr>
        </w:div>
        <w:div w:id="1581258336">
          <w:marLeft w:val="1411"/>
          <w:marRight w:val="0"/>
          <w:marTop w:val="65"/>
          <w:marBottom w:val="0"/>
          <w:divBdr>
            <w:top w:val="none" w:sz="0" w:space="0" w:color="auto"/>
            <w:left w:val="none" w:sz="0" w:space="0" w:color="auto"/>
            <w:bottom w:val="none" w:sz="0" w:space="0" w:color="auto"/>
            <w:right w:val="none" w:sz="0" w:space="0" w:color="auto"/>
          </w:divBdr>
        </w:div>
        <w:div w:id="181625261">
          <w:marLeft w:val="1411"/>
          <w:marRight w:val="0"/>
          <w:marTop w:val="65"/>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45477522">
      <w:bodyDiv w:val="1"/>
      <w:marLeft w:val="0"/>
      <w:marRight w:val="0"/>
      <w:marTop w:val="0"/>
      <w:marBottom w:val="0"/>
      <w:divBdr>
        <w:top w:val="none" w:sz="0" w:space="0" w:color="auto"/>
        <w:left w:val="none" w:sz="0" w:space="0" w:color="auto"/>
        <w:bottom w:val="none" w:sz="0" w:space="0" w:color="auto"/>
        <w:right w:val="none" w:sz="0" w:space="0" w:color="auto"/>
      </w:divBdr>
      <w:divsChild>
        <w:div w:id="1162815527">
          <w:marLeft w:val="274"/>
          <w:marRight w:val="0"/>
          <w:marTop w:val="115"/>
          <w:marBottom w:val="0"/>
          <w:divBdr>
            <w:top w:val="none" w:sz="0" w:space="0" w:color="auto"/>
            <w:left w:val="none" w:sz="0" w:space="0" w:color="auto"/>
            <w:bottom w:val="none" w:sz="0" w:space="0" w:color="auto"/>
            <w:right w:val="none" w:sz="0" w:space="0" w:color="auto"/>
          </w:divBdr>
        </w:div>
        <w:div w:id="369960397">
          <w:marLeft w:val="835"/>
          <w:marRight w:val="0"/>
          <w:marTop w:val="96"/>
          <w:marBottom w:val="0"/>
          <w:divBdr>
            <w:top w:val="none" w:sz="0" w:space="0" w:color="auto"/>
            <w:left w:val="none" w:sz="0" w:space="0" w:color="auto"/>
            <w:bottom w:val="none" w:sz="0" w:space="0" w:color="auto"/>
            <w:right w:val="none" w:sz="0" w:space="0" w:color="auto"/>
          </w:divBdr>
        </w:div>
        <w:div w:id="1248029306">
          <w:marLeft w:val="274"/>
          <w:marRight w:val="0"/>
          <w:marTop w:val="115"/>
          <w:marBottom w:val="0"/>
          <w:divBdr>
            <w:top w:val="none" w:sz="0" w:space="0" w:color="auto"/>
            <w:left w:val="none" w:sz="0" w:space="0" w:color="auto"/>
            <w:bottom w:val="none" w:sz="0" w:space="0" w:color="auto"/>
            <w:right w:val="none" w:sz="0" w:space="0" w:color="auto"/>
          </w:divBdr>
        </w:div>
        <w:div w:id="782303808">
          <w:marLeft w:val="835"/>
          <w:marRight w:val="0"/>
          <w:marTop w:val="96"/>
          <w:marBottom w:val="0"/>
          <w:divBdr>
            <w:top w:val="none" w:sz="0" w:space="0" w:color="auto"/>
            <w:left w:val="none" w:sz="0" w:space="0" w:color="auto"/>
            <w:bottom w:val="none" w:sz="0" w:space="0" w:color="auto"/>
            <w:right w:val="none" w:sz="0" w:space="0" w:color="auto"/>
          </w:divBdr>
        </w:div>
        <w:div w:id="168326191">
          <w:marLeft w:val="835"/>
          <w:marRight w:val="0"/>
          <w:marTop w:val="9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563606">
      <w:bodyDiv w:val="1"/>
      <w:marLeft w:val="0"/>
      <w:marRight w:val="0"/>
      <w:marTop w:val="0"/>
      <w:marBottom w:val="0"/>
      <w:divBdr>
        <w:top w:val="none" w:sz="0" w:space="0" w:color="auto"/>
        <w:left w:val="none" w:sz="0" w:space="0" w:color="auto"/>
        <w:bottom w:val="none" w:sz="0" w:space="0" w:color="auto"/>
        <w:right w:val="none" w:sz="0" w:space="0" w:color="auto"/>
      </w:divBdr>
      <w:divsChild>
        <w:div w:id="770659936">
          <w:marLeft w:val="547"/>
          <w:marRight w:val="0"/>
          <w:marTop w:val="154"/>
          <w:marBottom w:val="0"/>
          <w:divBdr>
            <w:top w:val="none" w:sz="0" w:space="0" w:color="auto"/>
            <w:left w:val="none" w:sz="0" w:space="0" w:color="auto"/>
            <w:bottom w:val="none" w:sz="0" w:space="0" w:color="auto"/>
            <w:right w:val="none" w:sz="0" w:space="0" w:color="auto"/>
          </w:divBdr>
        </w:div>
        <w:div w:id="2119133887">
          <w:marLeft w:val="1166"/>
          <w:marRight w:val="0"/>
          <w:marTop w:val="134"/>
          <w:marBottom w:val="0"/>
          <w:divBdr>
            <w:top w:val="none" w:sz="0" w:space="0" w:color="auto"/>
            <w:left w:val="none" w:sz="0" w:space="0" w:color="auto"/>
            <w:bottom w:val="none" w:sz="0" w:space="0" w:color="auto"/>
            <w:right w:val="none" w:sz="0" w:space="0" w:color="auto"/>
          </w:divBdr>
        </w:div>
        <w:div w:id="255216043">
          <w:marLeft w:val="1800"/>
          <w:marRight w:val="0"/>
          <w:marTop w:val="115"/>
          <w:marBottom w:val="0"/>
          <w:divBdr>
            <w:top w:val="none" w:sz="0" w:space="0" w:color="auto"/>
            <w:left w:val="none" w:sz="0" w:space="0" w:color="auto"/>
            <w:bottom w:val="none" w:sz="0" w:space="0" w:color="auto"/>
            <w:right w:val="none" w:sz="0" w:space="0" w:color="auto"/>
          </w:divBdr>
        </w:div>
        <w:div w:id="182478644">
          <w:marLeft w:val="1166"/>
          <w:marRight w:val="0"/>
          <w:marTop w:val="134"/>
          <w:marBottom w:val="0"/>
          <w:divBdr>
            <w:top w:val="none" w:sz="0" w:space="0" w:color="auto"/>
            <w:left w:val="none" w:sz="0" w:space="0" w:color="auto"/>
            <w:bottom w:val="none" w:sz="0" w:space="0" w:color="auto"/>
            <w:right w:val="none" w:sz="0" w:space="0" w:color="auto"/>
          </w:divBdr>
        </w:div>
        <w:div w:id="859123594">
          <w:marLeft w:val="1166"/>
          <w:marRight w:val="0"/>
          <w:marTop w:val="134"/>
          <w:marBottom w:val="0"/>
          <w:divBdr>
            <w:top w:val="none" w:sz="0" w:space="0" w:color="auto"/>
            <w:left w:val="none" w:sz="0" w:space="0" w:color="auto"/>
            <w:bottom w:val="none" w:sz="0" w:space="0" w:color="auto"/>
            <w:right w:val="none" w:sz="0" w:space="0" w:color="auto"/>
          </w:divBdr>
        </w:div>
        <w:div w:id="1543833567">
          <w:marLeft w:val="1166"/>
          <w:marRight w:val="0"/>
          <w:marTop w:val="134"/>
          <w:marBottom w:val="0"/>
          <w:divBdr>
            <w:top w:val="none" w:sz="0" w:space="0" w:color="auto"/>
            <w:left w:val="none" w:sz="0" w:space="0" w:color="auto"/>
            <w:bottom w:val="none" w:sz="0" w:space="0" w:color="auto"/>
            <w:right w:val="none" w:sz="0" w:space="0" w:color="auto"/>
          </w:divBdr>
        </w:div>
        <w:div w:id="2119521728">
          <w:marLeft w:val="1166"/>
          <w:marRight w:val="0"/>
          <w:marTop w:val="134"/>
          <w:marBottom w:val="0"/>
          <w:divBdr>
            <w:top w:val="none" w:sz="0" w:space="0" w:color="auto"/>
            <w:left w:val="none" w:sz="0" w:space="0" w:color="auto"/>
            <w:bottom w:val="none" w:sz="0" w:space="0" w:color="auto"/>
            <w:right w:val="none" w:sz="0" w:space="0" w:color="auto"/>
          </w:divBdr>
        </w:div>
        <w:div w:id="1018385870">
          <w:marLeft w:val="1166"/>
          <w:marRight w:val="0"/>
          <w:marTop w:val="134"/>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3442032">
      <w:bodyDiv w:val="1"/>
      <w:marLeft w:val="0"/>
      <w:marRight w:val="0"/>
      <w:marTop w:val="0"/>
      <w:marBottom w:val="0"/>
      <w:divBdr>
        <w:top w:val="none" w:sz="0" w:space="0" w:color="auto"/>
        <w:left w:val="none" w:sz="0" w:space="0" w:color="auto"/>
        <w:bottom w:val="none" w:sz="0" w:space="0" w:color="auto"/>
        <w:right w:val="none" w:sz="0" w:space="0" w:color="auto"/>
      </w:divBdr>
      <w:divsChild>
        <w:div w:id="739449201">
          <w:marLeft w:val="547"/>
          <w:marRight w:val="0"/>
          <w:marTop w:val="106"/>
          <w:marBottom w:val="0"/>
          <w:divBdr>
            <w:top w:val="none" w:sz="0" w:space="0" w:color="auto"/>
            <w:left w:val="none" w:sz="0" w:space="0" w:color="auto"/>
            <w:bottom w:val="none" w:sz="0" w:space="0" w:color="auto"/>
            <w:right w:val="none" w:sz="0" w:space="0" w:color="auto"/>
          </w:divBdr>
        </w:div>
        <w:div w:id="831022338">
          <w:marLeft w:val="1166"/>
          <w:marRight w:val="0"/>
          <w:marTop w:val="96"/>
          <w:marBottom w:val="0"/>
          <w:divBdr>
            <w:top w:val="none" w:sz="0" w:space="0" w:color="auto"/>
            <w:left w:val="none" w:sz="0" w:space="0" w:color="auto"/>
            <w:bottom w:val="none" w:sz="0" w:space="0" w:color="auto"/>
            <w:right w:val="none" w:sz="0" w:space="0" w:color="auto"/>
          </w:divBdr>
        </w:div>
        <w:div w:id="1184171198">
          <w:marLeft w:val="1166"/>
          <w:marRight w:val="0"/>
          <w:marTop w:val="96"/>
          <w:marBottom w:val="0"/>
          <w:divBdr>
            <w:top w:val="none" w:sz="0" w:space="0" w:color="auto"/>
            <w:left w:val="none" w:sz="0" w:space="0" w:color="auto"/>
            <w:bottom w:val="none" w:sz="0" w:space="0" w:color="auto"/>
            <w:right w:val="none" w:sz="0" w:space="0" w:color="auto"/>
          </w:divBdr>
        </w:div>
        <w:div w:id="491913789">
          <w:marLeft w:val="1166"/>
          <w:marRight w:val="0"/>
          <w:marTop w:val="96"/>
          <w:marBottom w:val="0"/>
          <w:divBdr>
            <w:top w:val="none" w:sz="0" w:space="0" w:color="auto"/>
            <w:left w:val="none" w:sz="0" w:space="0" w:color="auto"/>
            <w:bottom w:val="none" w:sz="0" w:space="0" w:color="auto"/>
            <w:right w:val="none" w:sz="0" w:space="0" w:color="auto"/>
          </w:divBdr>
        </w:div>
        <w:div w:id="407114973">
          <w:marLeft w:val="1166"/>
          <w:marRight w:val="0"/>
          <w:marTop w:val="96"/>
          <w:marBottom w:val="0"/>
          <w:divBdr>
            <w:top w:val="none" w:sz="0" w:space="0" w:color="auto"/>
            <w:left w:val="none" w:sz="0" w:space="0" w:color="auto"/>
            <w:bottom w:val="none" w:sz="0" w:space="0" w:color="auto"/>
            <w:right w:val="none" w:sz="0" w:space="0" w:color="auto"/>
          </w:divBdr>
        </w:div>
        <w:div w:id="142240132">
          <w:marLeft w:val="547"/>
          <w:marRight w:val="0"/>
          <w:marTop w:val="106"/>
          <w:marBottom w:val="0"/>
          <w:divBdr>
            <w:top w:val="none" w:sz="0" w:space="0" w:color="auto"/>
            <w:left w:val="none" w:sz="0" w:space="0" w:color="auto"/>
            <w:bottom w:val="none" w:sz="0" w:space="0" w:color="auto"/>
            <w:right w:val="none" w:sz="0" w:space="0" w:color="auto"/>
          </w:divBdr>
        </w:div>
        <w:div w:id="1062291061">
          <w:marLeft w:val="547"/>
          <w:marRight w:val="0"/>
          <w:marTop w:val="106"/>
          <w:marBottom w:val="0"/>
          <w:divBdr>
            <w:top w:val="none" w:sz="0" w:space="0" w:color="auto"/>
            <w:left w:val="none" w:sz="0" w:space="0" w:color="auto"/>
            <w:bottom w:val="none" w:sz="0" w:space="0" w:color="auto"/>
            <w:right w:val="none" w:sz="0" w:space="0" w:color="auto"/>
          </w:divBdr>
        </w:div>
        <w:div w:id="1520898420">
          <w:marLeft w:val="547"/>
          <w:marRight w:val="0"/>
          <w:marTop w:val="106"/>
          <w:marBottom w:val="0"/>
          <w:divBdr>
            <w:top w:val="none" w:sz="0" w:space="0" w:color="auto"/>
            <w:left w:val="none" w:sz="0" w:space="0" w:color="auto"/>
            <w:bottom w:val="none" w:sz="0" w:space="0" w:color="auto"/>
            <w:right w:val="none" w:sz="0" w:space="0" w:color="auto"/>
          </w:divBdr>
        </w:div>
        <w:div w:id="1727869712">
          <w:marLeft w:val="1166"/>
          <w:marRight w:val="0"/>
          <w:marTop w:val="96"/>
          <w:marBottom w:val="0"/>
          <w:divBdr>
            <w:top w:val="none" w:sz="0" w:space="0" w:color="auto"/>
            <w:left w:val="none" w:sz="0" w:space="0" w:color="auto"/>
            <w:bottom w:val="none" w:sz="0" w:space="0" w:color="auto"/>
            <w:right w:val="none" w:sz="0" w:space="0" w:color="auto"/>
          </w:divBdr>
        </w:div>
        <w:div w:id="603801289">
          <w:marLeft w:val="1800"/>
          <w:marRight w:val="0"/>
          <w:marTop w:val="82"/>
          <w:marBottom w:val="0"/>
          <w:divBdr>
            <w:top w:val="none" w:sz="0" w:space="0" w:color="auto"/>
            <w:left w:val="none" w:sz="0" w:space="0" w:color="auto"/>
            <w:bottom w:val="none" w:sz="0" w:space="0" w:color="auto"/>
            <w:right w:val="none" w:sz="0" w:space="0" w:color="auto"/>
          </w:divBdr>
        </w:div>
        <w:div w:id="1496385665">
          <w:marLeft w:val="1800"/>
          <w:marRight w:val="0"/>
          <w:marTop w:val="82"/>
          <w:marBottom w:val="0"/>
          <w:divBdr>
            <w:top w:val="none" w:sz="0" w:space="0" w:color="auto"/>
            <w:left w:val="none" w:sz="0" w:space="0" w:color="auto"/>
            <w:bottom w:val="none" w:sz="0" w:space="0" w:color="auto"/>
            <w:right w:val="none" w:sz="0" w:space="0" w:color="auto"/>
          </w:divBdr>
        </w:div>
        <w:div w:id="655959554">
          <w:marLeft w:val="547"/>
          <w:marRight w:val="0"/>
          <w:marTop w:val="106"/>
          <w:marBottom w:val="0"/>
          <w:divBdr>
            <w:top w:val="none" w:sz="0" w:space="0" w:color="auto"/>
            <w:left w:val="none" w:sz="0" w:space="0" w:color="auto"/>
            <w:bottom w:val="none" w:sz="0" w:space="0" w:color="auto"/>
            <w:right w:val="none" w:sz="0" w:space="0" w:color="auto"/>
          </w:divBdr>
        </w:div>
        <w:div w:id="1428113395">
          <w:marLeft w:val="1166"/>
          <w:marRight w:val="0"/>
          <w:marTop w:val="96"/>
          <w:marBottom w:val="0"/>
          <w:divBdr>
            <w:top w:val="none" w:sz="0" w:space="0" w:color="auto"/>
            <w:left w:val="none" w:sz="0" w:space="0" w:color="auto"/>
            <w:bottom w:val="none" w:sz="0" w:space="0" w:color="auto"/>
            <w:right w:val="none" w:sz="0" w:space="0" w:color="auto"/>
          </w:divBdr>
        </w:div>
      </w:divsChild>
    </w:div>
    <w:div w:id="1601140620">
      <w:bodyDiv w:val="1"/>
      <w:marLeft w:val="0"/>
      <w:marRight w:val="0"/>
      <w:marTop w:val="0"/>
      <w:marBottom w:val="0"/>
      <w:divBdr>
        <w:top w:val="none" w:sz="0" w:space="0" w:color="auto"/>
        <w:left w:val="none" w:sz="0" w:space="0" w:color="auto"/>
        <w:bottom w:val="none" w:sz="0" w:space="0" w:color="auto"/>
        <w:right w:val="none" w:sz="0" w:space="0" w:color="auto"/>
      </w:divBdr>
      <w:divsChild>
        <w:div w:id="66810581">
          <w:marLeft w:val="274"/>
          <w:marRight w:val="0"/>
          <w:marTop w:val="106"/>
          <w:marBottom w:val="0"/>
          <w:divBdr>
            <w:top w:val="none" w:sz="0" w:space="0" w:color="auto"/>
            <w:left w:val="none" w:sz="0" w:space="0" w:color="auto"/>
            <w:bottom w:val="none" w:sz="0" w:space="0" w:color="auto"/>
            <w:right w:val="none" w:sz="0" w:space="0" w:color="auto"/>
          </w:divBdr>
        </w:div>
        <w:div w:id="342711822">
          <w:marLeft w:val="835"/>
          <w:marRight w:val="0"/>
          <w:marTop w:val="106"/>
          <w:marBottom w:val="0"/>
          <w:divBdr>
            <w:top w:val="none" w:sz="0" w:space="0" w:color="auto"/>
            <w:left w:val="none" w:sz="0" w:space="0" w:color="auto"/>
            <w:bottom w:val="none" w:sz="0" w:space="0" w:color="auto"/>
            <w:right w:val="none" w:sz="0" w:space="0" w:color="auto"/>
          </w:divBdr>
        </w:div>
        <w:div w:id="1653293438">
          <w:marLeft w:val="274"/>
          <w:marRight w:val="0"/>
          <w:marTop w:val="106"/>
          <w:marBottom w:val="0"/>
          <w:divBdr>
            <w:top w:val="none" w:sz="0" w:space="0" w:color="auto"/>
            <w:left w:val="none" w:sz="0" w:space="0" w:color="auto"/>
            <w:bottom w:val="none" w:sz="0" w:space="0" w:color="auto"/>
            <w:right w:val="none" w:sz="0" w:space="0" w:color="auto"/>
          </w:divBdr>
        </w:div>
        <w:div w:id="195310396">
          <w:marLeft w:val="274"/>
          <w:marRight w:val="0"/>
          <w:marTop w:val="106"/>
          <w:marBottom w:val="0"/>
          <w:divBdr>
            <w:top w:val="none" w:sz="0" w:space="0" w:color="auto"/>
            <w:left w:val="none" w:sz="0" w:space="0" w:color="auto"/>
            <w:bottom w:val="none" w:sz="0" w:space="0" w:color="auto"/>
            <w:right w:val="none" w:sz="0" w:space="0" w:color="auto"/>
          </w:divBdr>
        </w:div>
        <w:div w:id="1458639603">
          <w:marLeft w:val="274"/>
          <w:marRight w:val="0"/>
          <w:marTop w:val="106"/>
          <w:marBottom w:val="0"/>
          <w:divBdr>
            <w:top w:val="none" w:sz="0" w:space="0" w:color="auto"/>
            <w:left w:val="none" w:sz="0" w:space="0" w:color="auto"/>
            <w:bottom w:val="none" w:sz="0" w:space="0" w:color="auto"/>
            <w:right w:val="none" w:sz="0" w:space="0" w:color="auto"/>
          </w:divBdr>
        </w:div>
        <w:div w:id="2112507678">
          <w:marLeft w:val="274"/>
          <w:marRight w:val="0"/>
          <w:marTop w:val="11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4575016">
      <w:bodyDiv w:val="1"/>
      <w:marLeft w:val="0"/>
      <w:marRight w:val="0"/>
      <w:marTop w:val="0"/>
      <w:marBottom w:val="0"/>
      <w:divBdr>
        <w:top w:val="none" w:sz="0" w:space="0" w:color="auto"/>
        <w:left w:val="none" w:sz="0" w:space="0" w:color="auto"/>
        <w:bottom w:val="none" w:sz="0" w:space="0" w:color="auto"/>
        <w:right w:val="none" w:sz="0" w:space="0" w:color="auto"/>
      </w:divBdr>
      <w:divsChild>
        <w:div w:id="909465159">
          <w:marLeft w:val="274"/>
          <w:marRight w:val="0"/>
          <w:marTop w:val="96"/>
          <w:marBottom w:val="0"/>
          <w:divBdr>
            <w:top w:val="none" w:sz="0" w:space="0" w:color="auto"/>
            <w:left w:val="none" w:sz="0" w:space="0" w:color="auto"/>
            <w:bottom w:val="none" w:sz="0" w:space="0" w:color="auto"/>
            <w:right w:val="none" w:sz="0" w:space="0" w:color="auto"/>
          </w:divBdr>
        </w:div>
        <w:div w:id="1177886021">
          <w:marLeft w:val="835"/>
          <w:marRight w:val="0"/>
          <w:marTop w:val="82"/>
          <w:marBottom w:val="0"/>
          <w:divBdr>
            <w:top w:val="none" w:sz="0" w:space="0" w:color="auto"/>
            <w:left w:val="none" w:sz="0" w:space="0" w:color="auto"/>
            <w:bottom w:val="none" w:sz="0" w:space="0" w:color="auto"/>
            <w:right w:val="none" w:sz="0" w:space="0" w:color="auto"/>
          </w:divBdr>
        </w:div>
        <w:div w:id="795100993">
          <w:marLeft w:val="835"/>
          <w:marRight w:val="0"/>
          <w:marTop w:val="82"/>
          <w:marBottom w:val="0"/>
          <w:divBdr>
            <w:top w:val="none" w:sz="0" w:space="0" w:color="auto"/>
            <w:left w:val="none" w:sz="0" w:space="0" w:color="auto"/>
            <w:bottom w:val="none" w:sz="0" w:space="0" w:color="auto"/>
            <w:right w:val="none" w:sz="0" w:space="0" w:color="auto"/>
          </w:divBdr>
        </w:div>
        <w:div w:id="651375155">
          <w:marLeft w:val="1411"/>
          <w:marRight w:val="0"/>
          <w:marTop w:val="82"/>
          <w:marBottom w:val="0"/>
          <w:divBdr>
            <w:top w:val="none" w:sz="0" w:space="0" w:color="auto"/>
            <w:left w:val="none" w:sz="0" w:space="0" w:color="auto"/>
            <w:bottom w:val="none" w:sz="0" w:space="0" w:color="auto"/>
            <w:right w:val="none" w:sz="0" w:space="0" w:color="auto"/>
          </w:divBdr>
        </w:div>
        <w:div w:id="1426464490">
          <w:marLeft w:val="835"/>
          <w:marRight w:val="0"/>
          <w:marTop w:val="82"/>
          <w:marBottom w:val="0"/>
          <w:divBdr>
            <w:top w:val="none" w:sz="0" w:space="0" w:color="auto"/>
            <w:left w:val="none" w:sz="0" w:space="0" w:color="auto"/>
            <w:bottom w:val="none" w:sz="0" w:space="0" w:color="auto"/>
            <w:right w:val="none" w:sz="0" w:space="0" w:color="auto"/>
          </w:divBdr>
        </w:div>
        <w:div w:id="1420366262">
          <w:marLeft w:val="1411"/>
          <w:marRight w:val="0"/>
          <w:marTop w:val="82"/>
          <w:marBottom w:val="0"/>
          <w:divBdr>
            <w:top w:val="none" w:sz="0" w:space="0" w:color="auto"/>
            <w:left w:val="none" w:sz="0" w:space="0" w:color="auto"/>
            <w:bottom w:val="none" w:sz="0" w:space="0" w:color="auto"/>
            <w:right w:val="none" w:sz="0" w:space="0" w:color="auto"/>
          </w:divBdr>
        </w:div>
        <w:div w:id="1958095354">
          <w:marLeft w:val="1411"/>
          <w:marRight w:val="0"/>
          <w:marTop w:val="82"/>
          <w:marBottom w:val="0"/>
          <w:divBdr>
            <w:top w:val="none" w:sz="0" w:space="0" w:color="auto"/>
            <w:left w:val="none" w:sz="0" w:space="0" w:color="auto"/>
            <w:bottom w:val="none" w:sz="0" w:space="0" w:color="auto"/>
            <w:right w:val="none" w:sz="0" w:space="0" w:color="auto"/>
          </w:divBdr>
        </w:div>
        <w:div w:id="1286542747">
          <w:marLeft w:val="1411"/>
          <w:marRight w:val="0"/>
          <w:marTop w:val="82"/>
          <w:marBottom w:val="0"/>
          <w:divBdr>
            <w:top w:val="none" w:sz="0" w:space="0" w:color="auto"/>
            <w:left w:val="none" w:sz="0" w:space="0" w:color="auto"/>
            <w:bottom w:val="none" w:sz="0" w:space="0" w:color="auto"/>
            <w:right w:val="none" w:sz="0" w:space="0" w:color="auto"/>
          </w:divBdr>
        </w:div>
      </w:divsChild>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01866298">
      <w:bodyDiv w:val="1"/>
      <w:marLeft w:val="0"/>
      <w:marRight w:val="0"/>
      <w:marTop w:val="0"/>
      <w:marBottom w:val="0"/>
      <w:divBdr>
        <w:top w:val="none" w:sz="0" w:space="0" w:color="auto"/>
        <w:left w:val="none" w:sz="0" w:space="0" w:color="auto"/>
        <w:bottom w:val="none" w:sz="0" w:space="0" w:color="auto"/>
        <w:right w:val="none" w:sz="0" w:space="0" w:color="auto"/>
      </w:divBdr>
      <w:divsChild>
        <w:div w:id="704450681">
          <w:marLeft w:val="274"/>
          <w:marRight w:val="0"/>
          <w:marTop w:val="101"/>
          <w:marBottom w:val="0"/>
          <w:divBdr>
            <w:top w:val="none" w:sz="0" w:space="0" w:color="auto"/>
            <w:left w:val="none" w:sz="0" w:space="0" w:color="auto"/>
            <w:bottom w:val="none" w:sz="0" w:space="0" w:color="auto"/>
            <w:right w:val="none" w:sz="0" w:space="0" w:color="auto"/>
          </w:divBdr>
        </w:div>
        <w:div w:id="1943955756">
          <w:marLeft w:val="835"/>
          <w:marRight w:val="0"/>
          <w:marTop w:val="96"/>
          <w:marBottom w:val="0"/>
          <w:divBdr>
            <w:top w:val="none" w:sz="0" w:space="0" w:color="auto"/>
            <w:left w:val="none" w:sz="0" w:space="0" w:color="auto"/>
            <w:bottom w:val="none" w:sz="0" w:space="0" w:color="auto"/>
            <w:right w:val="none" w:sz="0" w:space="0" w:color="auto"/>
          </w:divBdr>
        </w:div>
        <w:div w:id="1203010320">
          <w:marLeft w:val="1411"/>
          <w:marRight w:val="0"/>
          <w:marTop w:val="96"/>
          <w:marBottom w:val="0"/>
          <w:divBdr>
            <w:top w:val="none" w:sz="0" w:space="0" w:color="auto"/>
            <w:left w:val="none" w:sz="0" w:space="0" w:color="auto"/>
            <w:bottom w:val="none" w:sz="0" w:space="0" w:color="auto"/>
            <w:right w:val="none" w:sz="0" w:space="0" w:color="auto"/>
          </w:divBdr>
        </w:div>
        <w:div w:id="1966614424">
          <w:marLeft w:val="274"/>
          <w:marRight w:val="0"/>
          <w:marTop w:val="101"/>
          <w:marBottom w:val="0"/>
          <w:divBdr>
            <w:top w:val="none" w:sz="0" w:space="0" w:color="auto"/>
            <w:left w:val="none" w:sz="0" w:space="0" w:color="auto"/>
            <w:bottom w:val="none" w:sz="0" w:space="0" w:color="auto"/>
            <w:right w:val="none" w:sz="0" w:space="0" w:color="auto"/>
          </w:divBdr>
        </w:div>
        <w:div w:id="1795321655">
          <w:marLeft w:val="835"/>
          <w:marRight w:val="0"/>
          <w:marTop w:val="96"/>
          <w:marBottom w:val="0"/>
          <w:divBdr>
            <w:top w:val="none" w:sz="0" w:space="0" w:color="auto"/>
            <w:left w:val="none" w:sz="0" w:space="0" w:color="auto"/>
            <w:bottom w:val="none" w:sz="0" w:space="0" w:color="auto"/>
            <w:right w:val="none" w:sz="0" w:space="0" w:color="auto"/>
          </w:divBdr>
        </w:div>
        <w:div w:id="1106584721">
          <w:marLeft w:val="835"/>
          <w:marRight w:val="0"/>
          <w:marTop w:val="96"/>
          <w:marBottom w:val="0"/>
          <w:divBdr>
            <w:top w:val="none" w:sz="0" w:space="0" w:color="auto"/>
            <w:left w:val="none" w:sz="0" w:space="0" w:color="auto"/>
            <w:bottom w:val="none" w:sz="0" w:space="0" w:color="auto"/>
            <w:right w:val="none" w:sz="0" w:space="0" w:color="auto"/>
          </w:divBdr>
        </w:div>
        <w:div w:id="1721398753">
          <w:marLeft w:val="1411"/>
          <w:marRight w:val="0"/>
          <w:marTop w:val="101"/>
          <w:marBottom w:val="0"/>
          <w:divBdr>
            <w:top w:val="none" w:sz="0" w:space="0" w:color="auto"/>
            <w:left w:val="none" w:sz="0" w:space="0" w:color="auto"/>
            <w:bottom w:val="none" w:sz="0" w:space="0" w:color="auto"/>
            <w:right w:val="none" w:sz="0" w:space="0" w:color="auto"/>
          </w:divBdr>
        </w:div>
        <w:div w:id="1693074557">
          <w:marLeft w:val="1973"/>
          <w:marRight w:val="0"/>
          <w:marTop w:val="101"/>
          <w:marBottom w:val="0"/>
          <w:divBdr>
            <w:top w:val="none" w:sz="0" w:space="0" w:color="auto"/>
            <w:left w:val="none" w:sz="0" w:space="0" w:color="auto"/>
            <w:bottom w:val="none" w:sz="0" w:space="0" w:color="auto"/>
            <w:right w:val="none" w:sz="0" w:space="0" w:color="auto"/>
          </w:divBdr>
        </w:div>
        <w:div w:id="38475867">
          <w:marLeft w:val="1411"/>
          <w:marRight w:val="0"/>
          <w:marTop w:val="101"/>
          <w:marBottom w:val="0"/>
          <w:divBdr>
            <w:top w:val="none" w:sz="0" w:space="0" w:color="auto"/>
            <w:left w:val="none" w:sz="0" w:space="0" w:color="auto"/>
            <w:bottom w:val="none" w:sz="0" w:space="0" w:color="auto"/>
            <w:right w:val="none" w:sz="0" w:space="0" w:color="auto"/>
          </w:divBdr>
        </w:div>
      </w:divsChild>
    </w:div>
    <w:div w:id="1937055653">
      <w:bodyDiv w:val="1"/>
      <w:marLeft w:val="0"/>
      <w:marRight w:val="0"/>
      <w:marTop w:val="0"/>
      <w:marBottom w:val="0"/>
      <w:divBdr>
        <w:top w:val="none" w:sz="0" w:space="0" w:color="auto"/>
        <w:left w:val="none" w:sz="0" w:space="0" w:color="auto"/>
        <w:bottom w:val="none" w:sz="0" w:space="0" w:color="auto"/>
        <w:right w:val="none" w:sz="0" w:space="0" w:color="auto"/>
      </w:divBdr>
      <w:divsChild>
        <w:div w:id="2005887347">
          <w:marLeft w:val="274"/>
          <w:marRight w:val="0"/>
          <w:marTop w:val="65"/>
          <w:marBottom w:val="0"/>
          <w:divBdr>
            <w:top w:val="none" w:sz="0" w:space="0" w:color="auto"/>
            <w:left w:val="none" w:sz="0" w:space="0" w:color="auto"/>
            <w:bottom w:val="none" w:sz="0" w:space="0" w:color="auto"/>
            <w:right w:val="none" w:sz="0" w:space="0" w:color="auto"/>
          </w:divBdr>
        </w:div>
        <w:div w:id="1388070235">
          <w:marLeft w:val="835"/>
          <w:marRight w:val="0"/>
          <w:marTop w:val="65"/>
          <w:marBottom w:val="0"/>
          <w:divBdr>
            <w:top w:val="none" w:sz="0" w:space="0" w:color="auto"/>
            <w:left w:val="none" w:sz="0" w:space="0" w:color="auto"/>
            <w:bottom w:val="none" w:sz="0" w:space="0" w:color="auto"/>
            <w:right w:val="none" w:sz="0" w:space="0" w:color="auto"/>
          </w:divBdr>
        </w:div>
        <w:div w:id="1996837811">
          <w:marLeft w:val="835"/>
          <w:marRight w:val="0"/>
          <w:marTop w:val="65"/>
          <w:marBottom w:val="0"/>
          <w:divBdr>
            <w:top w:val="none" w:sz="0" w:space="0" w:color="auto"/>
            <w:left w:val="none" w:sz="0" w:space="0" w:color="auto"/>
            <w:bottom w:val="none" w:sz="0" w:space="0" w:color="auto"/>
            <w:right w:val="none" w:sz="0" w:space="0" w:color="auto"/>
          </w:divBdr>
        </w:div>
        <w:div w:id="1539321653">
          <w:marLeft w:val="835"/>
          <w:marRight w:val="0"/>
          <w:marTop w:val="65"/>
          <w:marBottom w:val="0"/>
          <w:divBdr>
            <w:top w:val="none" w:sz="0" w:space="0" w:color="auto"/>
            <w:left w:val="none" w:sz="0" w:space="0" w:color="auto"/>
            <w:bottom w:val="none" w:sz="0" w:space="0" w:color="auto"/>
            <w:right w:val="none" w:sz="0" w:space="0" w:color="auto"/>
          </w:divBdr>
        </w:div>
        <w:div w:id="1311909411">
          <w:marLeft w:val="835"/>
          <w:marRight w:val="0"/>
          <w:marTop w:val="65"/>
          <w:marBottom w:val="0"/>
          <w:divBdr>
            <w:top w:val="none" w:sz="0" w:space="0" w:color="auto"/>
            <w:left w:val="none" w:sz="0" w:space="0" w:color="auto"/>
            <w:bottom w:val="none" w:sz="0" w:space="0" w:color="auto"/>
            <w:right w:val="none" w:sz="0" w:space="0" w:color="auto"/>
          </w:divBdr>
        </w:div>
        <w:div w:id="1088698466">
          <w:marLeft w:val="835"/>
          <w:marRight w:val="0"/>
          <w:marTop w:val="65"/>
          <w:marBottom w:val="0"/>
          <w:divBdr>
            <w:top w:val="none" w:sz="0" w:space="0" w:color="auto"/>
            <w:left w:val="none" w:sz="0" w:space="0" w:color="auto"/>
            <w:bottom w:val="none" w:sz="0" w:space="0" w:color="auto"/>
            <w:right w:val="none" w:sz="0" w:space="0" w:color="auto"/>
          </w:divBdr>
        </w:div>
        <w:div w:id="323365216">
          <w:marLeft w:val="274"/>
          <w:marRight w:val="0"/>
          <w:marTop w:val="65"/>
          <w:marBottom w:val="0"/>
          <w:divBdr>
            <w:top w:val="none" w:sz="0" w:space="0" w:color="auto"/>
            <w:left w:val="none" w:sz="0" w:space="0" w:color="auto"/>
            <w:bottom w:val="none" w:sz="0" w:space="0" w:color="auto"/>
            <w:right w:val="none" w:sz="0" w:space="0" w:color="auto"/>
          </w:divBdr>
        </w:div>
        <w:div w:id="1395741059">
          <w:marLeft w:val="835"/>
          <w:marRight w:val="0"/>
          <w:marTop w:val="65"/>
          <w:marBottom w:val="0"/>
          <w:divBdr>
            <w:top w:val="none" w:sz="0" w:space="0" w:color="auto"/>
            <w:left w:val="none" w:sz="0" w:space="0" w:color="auto"/>
            <w:bottom w:val="none" w:sz="0" w:space="0" w:color="auto"/>
            <w:right w:val="none" w:sz="0" w:space="0" w:color="auto"/>
          </w:divBdr>
        </w:div>
        <w:div w:id="1711954871">
          <w:marLeft w:val="835"/>
          <w:marRight w:val="0"/>
          <w:marTop w:val="65"/>
          <w:marBottom w:val="0"/>
          <w:divBdr>
            <w:top w:val="none" w:sz="0" w:space="0" w:color="auto"/>
            <w:left w:val="none" w:sz="0" w:space="0" w:color="auto"/>
            <w:bottom w:val="none" w:sz="0" w:space="0" w:color="auto"/>
            <w:right w:val="none" w:sz="0" w:space="0" w:color="auto"/>
          </w:divBdr>
        </w:div>
        <w:div w:id="1459373972">
          <w:marLeft w:val="274"/>
          <w:marRight w:val="0"/>
          <w:marTop w:val="65"/>
          <w:marBottom w:val="0"/>
          <w:divBdr>
            <w:top w:val="none" w:sz="0" w:space="0" w:color="auto"/>
            <w:left w:val="none" w:sz="0" w:space="0" w:color="auto"/>
            <w:bottom w:val="none" w:sz="0" w:space="0" w:color="auto"/>
            <w:right w:val="none" w:sz="0" w:space="0" w:color="auto"/>
          </w:divBdr>
        </w:div>
        <w:div w:id="1143933961">
          <w:marLeft w:val="835"/>
          <w:marRight w:val="0"/>
          <w:marTop w:val="65"/>
          <w:marBottom w:val="0"/>
          <w:divBdr>
            <w:top w:val="none" w:sz="0" w:space="0" w:color="auto"/>
            <w:left w:val="none" w:sz="0" w:space="0" w:color="auto"/>
            <w:bottom w:val="none" w:sz="0" w:space="0" w:color="auto"/>
            <w:right w:val="none" w:sz="0" w:space="0" w:color="auto"/>
          </w:divBdr>
        </w:div>
        <w:div w:id="1018778018">
          <w:marLeft w:val="1411"/>
          <w:marRight w:val="0"/>
          <w:marTop w:val="65"/>
          <w:marBottom w:val="0"/>
          <w:divBdr>
            <w:top w:val="none" w:sz="0" w:space="0" w:color="auto"/>
            <w:left w:val="none" w:sz="0" w:space="0" w:color="auto"/>
            <w:bottom w:val="none" w:sz="0" w:space="0" w:color="auto"/>
            <w:right w:val="none" w:sz="0" w:space="0" w:color="auto"/>
          </w:divBdr>
        </w:div>
        <w:div w:id="924919616">
          <w:marLeft w:val="1411"/>
          <w:marRight w:val="0"/>
          <w:marTop w:val="65"/>
          <w:marBottom w:val="0"/>
          <w:divBdr>
            <w:top w:val="none" w:sz="0" w:space="0" w:color="auto"/>
            <w:left w:val="none" w:sz="0" w:space="0" w:color="auto"/>
            <w:bottom w:val="none" w:sz="0" w:space="0" w:color="auto"/>
            <w:right w:val="none" w:sz="0" w:space="0" w:color="auto"/>
          </w:divBdr>
        </w:div>
        <w:div w:id="1980917183">
          <w:marLeft w:val="1411"/>
          <w:marRight w:val="0"/>
          <w:marTop w:val="6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74486026">
      <w:bodyDiv w:val="1"/>
      <w:marLeft w:val="0"/>
      <w:marRight w:val="0"/>
      <w:marTop w:val="0"/>
      <w:marBottom w:val="0"/>
      <w:divBdr>
        <w:top w:val="none" w:sz="0" w:space="0" w:color="auto"/>
        <w:left w:val="none" w:sz="0" w:space="0" w:color="auto"/>
        <w:bottom w:val="none" w:sz="0" w:space="0" w:color="auto"/>
        <w:right w:val="none" w:sz="0" w:space="0" w:color="auto"/>
      </w:divBdr>
      <w:divsChild>
        <w:div w:id="626132359">
          <w:marLeft w:val="274"/>
          <w:marRight w:val="0"/>
          <w:marTop w:val="106"/>
          <w:marBottom w:val="0"/>
          <w:divBdr>
            <w:top w:val="none" w:sz="0" w:space="0" w:color="auto"/>
            <w:left w:val="none" w:sz="0" w:space="0" w:color="auto"/>
            <w:bottom w:val="none" w:sz="0" w:space="0" w:color="auto"/>
            <w:right w:val="none" w:sz="0" w:space="0" w:color="auto"/>
          </w:divBdr>
        </w:div>
        <w:div w:id="1996908841">
          <w:marLeft w:val="835"/>
          <w:marRight w:val="0"/>
          <w:marTop w:val="91"/>
          <w:marBottom w:val="0"/>
          <w:divBdr>
            <w:top w:val="none" w:sz="0" w:space="0" w:color="auto"/>
            <w:left w:val="none" w:sz="0" w:space="0" w:color="auto"/>
            <w:bottom w:val="none" w:sz="0" w:space="0" w:color="auto"/>
            <w:right w:val="none" w:sz="0" w:space="0" w:color="auto"/>
          </w:divBdr>
        </w:div>
        <w:div w:id="272398157">
          <w:marLeft w:val="835"/>
          <w:marRight w:val="0"/>
          <w:marTop w:val="91"/>
          <w:marBottom w:val="0"/>
          <w:divBdr>
            <w:top w:val="none" w:sz="0" w:space="0" w:color="auto"/>
            <w:left w:val="none" w:sz="0" w:space="0" w:color="auto"/>
            <w:bottom w:val="none" w:sz="0" w:space="0" w:color="auto"/>
            <w:right w:val="none" w:sz="0" w:space="0" w:color="auto"/>
          </w:divBdr>
        </w:div>
        <w:div w:id="1187711889">
          <w:marLeft w:val="274"/>
          <w:marRight w:val="0"/>
          <w:marTop w:val="106"/>
          <w:marBottom w:val="0"/>
          <w:divBdr>
            <w:top w:val="none" w:sz="0" w:space="0" w:color="auto"/>
            <w:left w:val="none" w:sz="0" w:space="0" w:color="auto"/>
            <w:bottom w:val="none" w:sz="0" w:space="0" w:color="auto"/>
            <w:right w:val="none" w:sz="0" w:space="0" w:color="auto"/>
          </w:divBdr>
        </w:div>
        <w:div w:id="945843632">
          <w:marLeft w:val="835"/>
          <w:marRight w:val="0"/>
          <w:marTop w:val="91"/>
          <w:marBottom w:val="0"/>
          <w:divBdr>
            <w:top w:val="none" w:sz="0" w:space="0" w:color="auto"/>
            <w:left w:val="none" w:sz="0" w:space="0" w:color="auto"/>
            <w:bottom w:val="none" w:sz="0" w:space="0" w:color="auto"/>
            <w:right w:val="none" w:sz="0" w:space="0" w:color="auto"/>
          </w:divBdr>
        </w:div>
        <w:div w:id="222912195">
          <w:marLeft w:val="835"/>
          <w:marRight w:val="0"/>
          <w:marTop w:val="91"/>
          <w:marBottom w:val="0"/>
          <w:divBdr>
            <w:top w:val="none" w:sz="0" w:space="0" w:color="auto"/>
            <w:left w:val="none" w:sz="0" w:space="0" w:color="auto"/>
            <w:bottom w:val="none" w:sz="0" w:space="0" w:color="auto"/>
            <w:right w:val="none" w:sz="0" w:space="0" w:color="auto"/>
          </w:divBdr>
        </w:div>
      </w:divsChild>
    </w:div>
    <w:div w:id="2024891015">
      <w:bodyDiv w:val="1"/>
      <w:marLeft w:val="0"/>
      <w:marRight w:val="0"/>
      <w:marTop w:val="0"/>
      <w:marBottom w:val="0"/>
      <w:divBdr>
        <w:top w:val="none" w:sz="0" w:space="0" w:color="auto"/>
        <w:left w:val="none" w:sz="0" w:space="0" w:color="auto"/>
        <w:bottom w:val="none" w:sz="0" w:space="0" w:color="auto"/>
        <w:right w:val="none" w:sz="0" w:space="0" w:color="auto"/>
      </w:divBdr>
      <w:divsChild>
        <w:div w:id="179927434">
          <w:marLeft w:val="274"/>
          <w:marRight w:val="0"/>
          <w:marTop w:val="72"/>
          <w:marBottom w:val="0"/>
          <w:divBdr>
            <w:top w:val="none" w:sz="0" w:space="0" w:color="auto"/>
            <w:left w:val="none" w:sz="0" w:space="0" w:color="auto"/>
            <w:bottom w:val="none" w:sz="0" w:space="0" w:color="auto"/>
            <w:right w:val="none" w:sz="0" w:space="0" w:color="auto"/>
          </w:divBdr>
        </w:div>
        <w:div w:id="1588683865">
          <w:marLeft w:val="835"/>
          <w:marRight w:val="0"/>
          <w:marTop w:val="58"/>
          <w:marBottom w:val="0"/>
          <w:divBdr>
            <w:top w:val="none" w:sz="0" w:space="0" w:color="auto"/>
            <w:left w:val="none" w:sz="0" w:space="0" w:color="auto"/>
            <w:bottom w:val="none" w:sz="0" w:space="0" w:color="auto"/>
            <w:right w:val="none" w:sz="0" w:space="0" w:color="auto"/>
          </w:divBdr>
        </w:div>
        <w:div w:id="2096244089">
          <w:marLeft w:val="835"/>
          <w:marRight w:val="0"/>
          <w:marTop w:val="58"/>
          <w:marBottom w:val="0"/>
          <w:divBdr>
            <w:top w:val="none" w:sz="0" w:space="0" w:color="auto"/>
            <w:left w:val="none" w:sz="0" w:space="0" w:color="auto"/>
            <w:bottom w:val="none" w:sz="0" w:space="0" w:color="auto"/>
            <w:right w:val="none" w:sz="0" w:space="0" w:color="auto"/>
          </w:divBdr>
        </w:div>
        <w:div w:id="1709185766">
          <w:marLeft w:val="835"/>
          <w:marRight w:val="0"/>
          <w:marTop w:val="58"/>
          <w:marBottom w:val="0"/>
          <w:divBdr>
            <w:top w:val="none" w:sz="0" w:space="0" w:color="auto"/>
            <w:left w:val="none" w:sz="0" w:space="0" w:color="auto"/>
            <w:bottom w:val="none" w:sz="0" w:space="0" w:color="auto"/>
            <w:right w:val="none" w:sz="0" w:space="0" w:color="auto"/>
          </w:divBdr>
        </w:div>
        <w:div w:id="2019500708">
          <w:marLeft w:val="835"/>
          <w:marRight w:val="0"/>
          <w:marTop w:val="58"/>
          <w:marBottom w:val="0"/>
          <w:divBdr>
            <w:top w:val="none" w:sz="0" w:space="0" w:color="auto"/>
            <w:left w:val="none" w:sz="0" w:space="0" w:color="auto"/>
            <w:bottom w:val="none" w:sz="0" w:space="0" w:color="auto"/>
            <w:right w:val="none" w:sz="0" w:space="0" w:color="auto"/>
          </w:divBdr>
        </w:div>
        <w:div w:id="1310212205">
          <w:marLeft w:val="1411"/>
          <w:marRight w:val="0"/>
          <w:marTop w:val="58"/>
          <w:marBottom w:val="0"/>
          <w:divBdr>
            <w:top w:val="none" w:sz="0" w:space="0" w:color="auto"/>
            <w:left w:val="none" w:sz="0" w:space="0" w:color="auto"/>
            <w:bottom w:val="none" w:sz="0" w:space="0" w:color="auto"/>
            <w:right w:val="none" w:sz="0" w:space="0" w:color="auto"/>
          </w:divBdr>
        </w:div>
        <w:div w:id="1052774444">
          <w:marLeft w:val="1411"/>
          <w:marRight w:val="0"/>
          <w:marTop w:val="58"/>
          <w:marBottom w:val="0"/>
          <w:divBdr>
            <w:top w:val="none" w:sz="0" w:space="0" w:color="auto"/>
            <w:left w:val="none" w:sz="0" w:space="0" w:color="auto"/>
            <w:bottom w:val="none" w:sz="0" w:space="0" w:color="auto"/>
            <w:right w:val="none" w:sz="0" w:space="0" w:color="auto"/>
          </w:divBdr>
        </w:div>
        <w:div w:id="918639888">
          <w:marLeft w:val="274"/>
          <w:marRight w:val="0"/>
          <w:marTop w:val="72"/>
          <w:marBottom w:val="0"/>
          <w:divBdr>
            <w:top w:val="none" w:sz="0" w:space="0" w:color="auto"/>
            <w:left w:val="none" w:sz="0" w:space="0" w:color="auto"/>
            <w:bottom w:val="none" w:sz="0" w:space="0" w:color="auto"/>
            <w:right w:val="none" w:sz="0" w:space="0" w:color="auto"/>
          </w:divBdr>
        </w:div>
        <w:div w:id="1579290814">
          <w:marLeft w:val="274"/>
          <w:marRight w:val="0"/>
          <w:marTop w:val="72"/>
          <w:marBottom w:val="0"/>
          <w:divBdr>
            <w:top w:val="none" w:sz="0" w:space="0" w:color="auto"/>
            <w:left w:val="none" w:sz="0" w:space="0" w:color="auto"/>
            <w:bottom w:val="none" w:sz="0" w:space="0" w:color="auto"/>
            <w:right w:val="none" w:sz="0" w:space="0" w:color="auto"/>
          </w:divBdr>
        </w:div>
        <w:div w:id="123543724">
          <w:marLeft w:val="835"/>
          <w:marRight w:val="0"/>
          <w:marTop w:val="58"/>
          <w:marBottom w:val="0"/>
          <w:divBdr>
            <w:top w:val="none" w:sz="0" w:space="0" w:color="auto"/>
            <w:left w:val="none" w:sz="0" w:space="0" w:color="auto"/>
            <w:bottom w:val="none" w:sz="0" w:space="0" w:color="auto"/>
            <w:right w:val="none" w:sz="0" w:space="0" w:color="auto"/>
          </w:divBdr>
        </w:div>
        <w:div w:id="1063136985">
          <w:marLeft w:val="1411"/>
          <w:marRight w:val="0"/>
          <w:marTop w:val="50"/>
          <w:marBottom w:val="0"/>
          <w:divBdr>
            <w:top w:val="none" w:sz="0" w:space="0" w:color="auto"/>
            <w:left w:val="none" w:sz="0" w:space="0" w:color="auto"/>
            <w:bottom w:val="none" w:sz="0" w:space="0" w:color="auto"/>
            <w:right w:val="none" w:sz="0" w:space="0" w:color="auto"/>
          </w:divBdr>
        </w:div>
        <w:div w:id="1003968951">
          <w:marLeft w:val="1411"/>
          <w:marRight w:val="0"/>
          <w:marTop w:val="50"/>
          <w:marBottom w:val="0"/>
          <w:divBdr>
            <w:top w:val="none" w:sz="0" w:space="0" w:color="auto"/>
            <w:left w:val="none" w:sz="0" w:space="0" w:color="auto"/>
            <w:bottom w:val="none" w:sz="0" w:space="0" w:color="auto"/>
            <w:right w:val="none" w:sz="0" w:space="0" w:color="auto"/>
          </w:divBdr>
        </w:div>
        <w:div w:id="243758311">
          <w:marLeft w:val="835"/>
          <w:marRight w:val="0"/>
          <w:marTop w:val="58"/>
          <w:marBottom w:val="0"/>
          <w:divBdr>
            <w:top w:val="none" w:sz="0" w:space="0" w:color="auto"/>
            <w:left w:val="none" w:sz="0" w:space="0" w:color="auto"/>
            <w:bottom w:val="none" w:sz="0" w:space="0" w:color="auto"/>
            <w:right w:val="none" w:sz="0" w:space="0" w:color="auto"/>
          </w:divBdr>
        </w:div>
        <w:div w:id="1292056115">
          <w:marLeft w:val="1411"/>
          <w:marRight w:val="0"/>
          <w:marTop w:val="50"/>
          <w:marBottom w:val="0"/>
          <w:divBdr>
            <w:top w:val="none" w:sz="0" w:space="0" w:color="auto"/>
            <w:left w:val="none" w:sz="0" w:space="0" w:color="auto"/>
            <w:bottom w:val="none" w:sz="0" w:space="0" w:color="auto"/>
            <w:right w:val="none" w:sz="0" w:space="0" w:color="auto"/>
          </w:divBdr>
        </w:div>
        <w:div w:id="1209563068">
          <w:marLeft w:val="1411"/>
          <w:marRight w:val="0"/>
          <w:marTop w:val="50"/>
          <w:marBottom w:val="0"/>
          <w:divBdr>
            <w:top w:val="none" w:sz="0" w:space="0" w:color="auto"/>
            <w:left w:val="none" w:sz="0" w:space="0" w:color="auto"/>
            <w:bottom w:val="none" w:sz="0" w:space="0" w:color="auto"/>
            <w:right w:val="none" w:sz="0" w:space="0" w:color="auto"/>
          </w:divBdr>
        </w:div>
        <w:div w:id="2051954192">
          <w:marLeft w:val="1411"/>
          <w:marRight w:val="0"/>
          <w:marTop w:val="50"/>
          <w:marBottom w:val="0"/>
          <w:divBdr>
            <w:top w:val="none" w:sz="0" w:space="0" w:color="auto"/>
            <w:left w:val="none" w:sz="0" w:space="0" w:color="auto"/>
            <w:bottom w:val="none" w:sz="0" w:space="0" w:color="auto"/>
            <w:right w:val="none" w:sz="0" w:space="0" w:color="auto"/>
          </w:divBdr>
        </w:div>
        <w:div w:id="144980635">
          <w:marLeft w:val="835"/>
          <w:marRight w:val="0"/>
          <w:marTop w:val="58"/>
          <w:marBottom w:val="0"/>
          <w:divBdr>
            <w:top w:val="none" w:sz="0" w:space="0" w:color="auto"/>
            <w:left w:val="none" w:sz="0" w:space="0" w:color="auto"/>
            <w:bottom w:val="none" w:sz="0" w:space="0" w:color="auto"/>
            <w:right w:val="none" w:sz="0" w:space="0" w:color="auto"/>
          </w:divBdr>
        </w:div>
        <w:div w:id="336424850">
          <w:marLeft w:val="1411"/>
          <w:marRight w:val="0"/>
          <w:marTop w:val="50"/>
          <w:marBottom w:val="0"/>
          <w:divBdr>
            <w:top w:val="none" w:sz="0" w:space="0" w:color="auto"/>
            <w:left w:val="none" w:sz="0" w:space="0" w:color="auto"/>
            <w:bottom w:val="none" w:sz="0" w:space="0" w:color="auto"/>
            <w:right w:val="none" w:sz="0" w:space="0" w:color="auto"/>
          </w:divBdr>
        </w:div>
        <w:div w:id="1547984234">
          <w:marLeft w:val="835"/>
          <w:marRight w:val="0"/>
          <w:marTop w:val="58"/>
          <w:marBottom w:val="0"/>
          <w:divBdr>
            <w:top w:val="none" w:sz="0" w:space="0" w:color="auto"/>
            <w:left w:val="none" w:sz="0" w:space="0" w:color="auto"/>
            <w:bottom w:val="none" w:sz="0" w:space="0" w:color="auto"/>
            <w:right w:val="none" w:sz="0" w:space="0" w:color="auto"/>
          </w:divBdr>
        </w:div>
        <w:div w:id="966425885">
          <w:marLeft w:val="1411"/>
          <w:marRight w:val="0"/>
          <w:marTop w:val="50"/>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9A0B6F1-46B3-4C64-A60E-38A01BA1CF2B}">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D5647ABB-6BE2-4060-A055-BE1B23DFC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1671</TotalTime>
  <Pages>9</Pages>
  <Words>4951</Words>
  <Characters>26038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903</cp:revision>
  <cp:lastPrinted>1899-12-31T23:00:00Z</cp:lastPrinted>
  <dcterms:created xsi:type="dcterms:W3CDTF">2020-11-19T16:38:00Z</dcterms:created>
  <dcterms:modified xsi:type="dcterms:W3CDTF">2021-08-06T20:46:00Z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